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29" w:rsidRDefault="008D7629" w:rsidP="008D7629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3AED7C" wp14:editId="31B57AED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29" w:rsidRPr="00907B75" w:rsidRDefault="008D7629" w:rsidP="008D7629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:rsidR="008D7629" w:rsidRPr="00907B75" w:rsidRDefault="008D7629" w:rsidP="008D7629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:rsidR="008D7629" w:rsidRPr="00907B75" w:rsidRDefault="008D7629" w:rsidP="008D7629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:rsidR="008D7629" w:rsidRPr="00635A0B" w:rsidRDefault="008D7629" w:rsidP="008D7629">
      <w:pPr>
        <w:pStyle w:val="a3"/>
        <w:rPr>
          <w:b/>
          <w:bCs/>
          <w:sz w:val="28"/>
          <w:szCs w:val="28"/>
        </w:rPr>
      </w:pPr>
    </w:p>
    <w:p w:rsidR="00C95F95" w:rsidRPr="00C95F95" w:rsidRDefault="00C95F95" w:rsidP="00C95F95">
      <w:pPr>
        <w:jc w:val="center"/>
        <w:rPr>
          <w:b/>
          <w:i/>
          <w:color w:val="984806" w:themeColor="accent6" w:themeShade="80"/>
          <w:sz w:val="30"/>
          <w:szCs w:val="30"/>
        </w:rPr>
      </w:pPr>
      <w:r w:rsidRPr="00C95F95">
        <w:rPr>
          <w:b/>
          <w:i/>
          <w:color w:val="984806" w:themeColor="accent6" w:themeShade="80"/>
          <w:sz w:val="30"/>
          <w:szCs w:val="30"/>
        </w:rPr>
        <w:t>«Актуальные вопросы расчета заработной платы и трудовых отношений.</w:t>
      </w:r>
    </w:p>
    <w:p w:rsidR="00C95F95" w:rsidRPr="00C95F95" w:rsidRDefault="00C95F95" w:rsidP="00C95F95">
      <w:pPr>
        <w:pStyle w:val="a3"/>
        <w:jc w:val="center"/>
        <w:rPr>
          <w:b/>
          <w:bCs/>
          <w:i/>
          <w:color w:val="984806" w:themeColor="accent6" w:themeShade="80"/>
          <w:sz w:val="30"/>
          <w:szCs w:val="30"/>
        </w:rPr>
      </w:pPr>
      <w:r w:rsidRPr="00C95F95">
        <w:rPr>
          <w:b/>
          <w:bCs/>
          <w:i/>
          <w:color w:val="984806" w:themeColor="accent6" w:themeShade="80"/>
          <w:sz w:val="30"/>
          <w:szCs w:val="30"/>
        </w:rPr>
        <w:t xml:space="preserve">Подготовка к квартальной отчетности по НДФЛ, взносам и </w:t>
      </w:r>
      <w:proofErr w:type="spellStart"/>
      <w:r w:rsidRPr="00C95F95">
        <w:rPr>
          <w:b/>
          <w:bCs/>
          <w:i/>
          <w:color w:val="984806" w:themeColor="accent6" w:themeShade="80"/>
          <w:sz w:val="30"/>
          <w:szCs w:val="30"/>
        </w:rPr>
        <w:t>персучету</w:t>
      </w:r>
      <w:proofErr w:type="spellEnd"/>
      <w:r w:rsidRPr="00C95F95">
        <w:rPr>
          <w:b/>
          <w:bCs/>
          <w:i/>
          <w:color w:val="984806" w:themeColor="accent6" w:themeShade="80"/>
          <w:sz w:val="30"/>
          <w:szCs w:val="30"/>
        </w:rPr>
        <w:t>.</w:t>
      </w:r>
    </w:p>
    <w:p w:rsidR="00C95F95" w:rsidRPr="00C95F95" w:rsidRDefault="00C95F95" w:rsidP="00C95F95">
      <w:pPr>
        <w:pStyle w:val="a3"/>
        <w:jc w:val="center"/>
        <w:rPr>
          <w:b/>
          <w:i/>
          <w:color w:val="984806" w:themeColor="accent6" w:themeShade="80"/>
          <w:sz w:val="30"/>
          <w:szCs w:val="30"/>
        </w:rPr>
      </w:pPr>
      <w:proofErr w:type="spellStart"/>
      <w:r w:rsidRPr="00C95F95">
        <w:rPr>
          <w:b/>
          <w:i/>
          <w:color w:val="984806" w:themeColor="accent6" w:themeShade="80"/>
          <w:sz w:val="30"/>
          <w:szCs w:val="30"/>
        </w:rPr>
        <w:t>Цифровизация</w:t>
      </w:r>
      <w:proofErr w:type="spellEnd"/>
      <w:r w:rsidRPr="00C95F95">
        <w:rPr>
          <w:b/>
          <w:i/>
          <w:color w:val="984806" w:themeColor="accent6" w:themeShade="80"/>
          <w:sz w:val="30"/>
          <w:szCs w:val="30"/>
        </w:rPr>
        <w:t xml:space="preserve"> кадрового учета и занятости в 2024 году»</w:t>
      </w:r>
    </w:p>
    <w:p w:rsidR="008D7629" w:rsidRDefault="008D7629" w:rsidP="008D7629"/>
    <w:p w:rsidR="008D7629" w:rsidRPr="00C17367" w:rsidRDefault="008D7629" w:rsidP="008D7629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>
        <w:rPr>
          <w:b/>
          <w:color w:val="984806" w:themeColor="accent6" w:themeShade="80"/>
          <w:sz w:val="28"/>
          <w:szCs w:val="28"/>
        </w:rPr>
        <w:t>1</w:t>
      </w:r>
      <w:r w:rsidR="00C95F95">
        <w:rPr>
          <w:b/>
          <w:color w:val="984806" w:themeColor="accent6" w:themeShade="80"/>
          <w:sz w:val="28"/>
          <w:szCs w:val="28"/>
        </w:rPr>
        <w:t>3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 w:rsidR="00C95F95">
        <w:rPr>
          <w:b/>
          <w:color w:val="984806" w:themeColor="accent6" w:themeShade="80"/>
          <w:sz w:val="28"/>
          <w:szCs w:val="28"/>
        </w:rPr>
        <w:t>марта</w:t>
      </w:r>
      <w:r>
        <w:rPr>
          <w:b/>
          <w:color w:val="984806" w:themeColor="accent6" w:themeShade="80"/>
          <w:sz w:val="28"/>
          <w:szCs w:val="28"/>
        </w:rPr>
        <w:t xml:space="preserve"> (среда)</w:t>
      </w:r>
      <w:r w:rsidRPr="00C17367">
        <w:rPr>
          <w:b/>
          <w:color w:val="984806" w:themeColor="accent6" w:themeShade="80"/>
          <w:sz w:val="28"/>
          <w:szCs w:val="28"/>
        </w:rPr>
        <w:t xml:space="preserve"> 10:00-17:00</w:t>
      </w:r>
    </w:p>
    <w:p w:rsidR="008D7629" w:rsidRPr="00C17367" w:rsidRDefault="008D7629" w:rsidP="008D7629">
      <w:pPr>
        <w:contextualSpacing/>
        <w:rPr>
          <w:b/>
          <w:color w:val="17365D" w:themeColor="text2" w:themeShade="BF"/>
          <w:sz w:val="28"/>
          <w:szCs w:val="28"/>
        </w:rPr>
      </w:pPr>
    </w:p>
    <w:p w:rsidR="008D7629" w:rsidRPr="003863B3" w:rsidRDefault="008D7629" w:rsidP="008D7629">
      <w:pPr>
        <w:jc w:val="both"/>
      </w:pPr>
      <w:r w:rsidRPr="000C104F">
        <w:rPr>
          <w:b/>
          <w:color w:val="5F497A" w:themeColor="accent4" w:themeShade="BF"/>
          <w:sz w:val="28"/>
          <w:szCs w:val="28"/>
          <w:u w:val="single"/>
        </w:rPr>
        <w:t>Лектор</w:t>
      </w:r>
      <w:r w:rsidRPr="000C104F">
        <w:rPr>
          <w:color w:val="7030A0"/>
          <w:sz w:val="28"/>
          <w:szCs w:val="28"/>
          <w:u w:val="single"/>
        </w:rPr>
        <w:t>:</w:t>
      </w:r>
      <w:r w:rsidRPr="00C17367">
        <w:rPr>
          <w:color w:val="000000" w:themeColor="text1"/>
          <w:sz w:val="28"/>
          <w:szCs w:val="28"/>
        </w:rPr>
        <w:t xml:space="preserve"> </w:t>
      </w:r>
      <w:r w:rsidRPr="000C104F">
        <w:rPr>
          <w:b/>
          <w:color w:val="17365D" w:themeColor="text2" w:themeShade="BF"/>
          <w:sz w:val="28"/>
          <w:szCs w:val="28"/>
        </w:rPr>
        <w:t>Морозова Ирина Владимировна</w:t>
      </w:r>
      <w:r w:rsidRPr="000C104F">
        <w:rPr>
          <w:color w:val="17365D" w:themeColor="text2" w:themeShade="BF"/>
          <w:sz w:val="28"/>
          <w:szCs w:val="28"/>
        </w:rPr>
        <w:t xml:space="preserve"> - специалист-практик по вопросам расчетов с персоналом по оплате труда, действительный член ИПБ России, автор многочисленных книг и публикаций по вопросам труда и заработной платы.</w:t>
      </w:r>
    </w:p>
    <w:p w:rsidR="008D7629" w:rsidRPr="00994DF9" w:rsidRDefault="008D7629" w:rsidP="008D7629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:rsidR="008D7629" w:rsidRPr="00994DF9" w:rsidRDefault="008D7629" w:rsidP="008D762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:rsidR="008D7629" w:rsidRPr="00C17367" w:rsidRDefault="008D7629" w:rsidP="008D7629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:rsidR="008D7629" w:rsidRPr="00C95F95" w:rsidRDefault="008D7629" w:rsidP="008D7629">
      <w:pPr>
        <w:jc w:val="both"/>
        <w:rPr>
          <w:color w:val="17365D" w:themeColor="text2" w:themeShade="BF"/>
        </w:rPr>
      </w:pPr>
    </w:p>
    <w:p w:rsidR="008D7629" w:rsidRPr="00C17367" w:rsidRDefault="008D7629" w:rsidP="008D7629">
      <w:pPr>
        <w:pStyle w:val="a5"/>
        <w:spacing w:after="0" w:line="240" w:lineRule="auto"/>
        <w:ind w:hanging="720"/>
        <w:jc w:val="center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План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 xml:space="preserve">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:rsidR="008D7629" w:rsidRPr="00C80A41" w:rsidRDefault="008D7629" w:rsidP="008D7629">
      <w:pPr>
        <w:jc w:val="center"/>
        <w:rPr>
          <w:b/>
          <w:bCs/>
          <w:color w:val="17365D" w:themeColor="text2" w:themeShade="BF"/>
          <w:sz w:val="27"/>
          <w:szCs w:val="18"/>
        </w:rPr>
      </w:pPr>
    </w:p>
    <w:p w:rsidR="00C95F95" w:rsidRPr="00C95F95" w:rsidRDefault="00C95F95" w:rsidP="00C95F95">
      <w:pPr>
        <w:pStyle w:val="a3"/>
        <w:numPr>
          <w:ilvl w:val="0"/>
          <w:numId w:val="13"/>
        </w:numPr>
        <w:ind w:left="709" w:hanging="425"/>
        <w:rPr>
          <w:b/>
          <w:bCs/>
          <w:color w:val="002060"/>
          <w:sz w:val="27"/>
          <w:szCs w:val="27"/>
          <w:u w:val="single"/>
        </w:rPr>
      </w:pPr>
      <w:r w:rsidRPr="00C95F95">
        <w:rPr>
          <w:b/>
          <w:bCs/>
          <w:color w:val="002060"/>
          <w:sz w:val="27"/>
          <w:szCs w:val="27"/>
          <w:u w:val="single"/>
        </w:rPr>
        <w:t>Актуальные вопросы расчета заработной платы и трудовых отношений в 2024 году: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Режим труда и отдыха</w:t>
      </w:r>
      <w:r w:rsidRPr="00C95F95">
        <w:rPr>
          <w:color w:val="002060"/>
          <w:sz w:val="27"/>
          <w:szCs w:val="27"/>
        </w:rPr>
        <w:t xml:space="preserve">. Виды рабочего времени. </w:t>
      </w:r>
      <w:r w:rsidRPr="00C95F95">
        <w:rPr>
          <w:color w:val="002060"/>
          <w:sz w:val="27"/>
          <w:szCs w:val="27"/>
          <w:u w:val="single"/>
        </w:rPr>
        <w:t>Правила привлечения к работе в выходные дни, ночные часы и сверхурочное время.</w:t>
      </w:r>
      <w:r w:rsidRPr="00C95F95">
        <w:rPr>
          <w:color w:val="002060"/>
          <w:sz w:val="27"/>
          <w:szCs w:val="27"/>
        </w:rPr>
        <w:t xml:space="preserve"> Варианты учета рабочего времени.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Гарантии и компенсации.</w:t>
      </w:r>
      <w:r w:rsidRPr="00C95F95">
        <w:rPr>
          <w:color w:val="002060"/>
          <w:sz w:val="27"/>
          <w:szCs w:val="27"/>
        </w:rPr>
        <w:t xml:space="preserve"> </w:t>
      </w:r>
      <w:r w:rsidRPr="00C95F95">
        <w:rPr>
          <w:color w:val="002060"/>
          <w:sz w:val="27"/>
          <w:szCs w:val="27"/>
          <w:u w:val="single"/>
        </w:rPr>
        <w:t>Дополнительные дни по уходу за детьми-инвалидами.</w:t>
      </w:r>
      <w:r w:rsidRPr="00C95F95">
        <w:rPr>
          <w:color w:val="002060"/>
          <w:sz w:val="27"/>
          <w:szCs w:val="27"/>
        </w:rPr>
        <w:t xml:space="preserve"> </w:t>
      </w:r>
      <w:proofErr w:type="spellStart"/>
      <w:r w:rsidRPr="00C95F95">
        <w:rPr>
          <w:color w:val="002060"/>
          <w:sz w:val="27"/>
          <w:szCs w:val="27"/>
        </w:rPr>
        <w:t>Гособязанности</w:t>
      </w:r>
      <w:proofErr w:type="spellEnd"/>
      <w:r w:rsidRPr="00C95F95">
        <w:rPr>
          <w:color w:val="002060"/>
          <w:sz w:val="27"/>
          <w:szCs w:val="27"/>
        </w:rPr>
        <w:t xml:space="preserve">. Диспансеризация. Донорство.  Повышение квалификации.  </w:t>
      </w:r>
      <w:r w:rsidRPr="00C95F95">
        <w:rPr>
          <w:color w:val="002060"/>
          <w:sz w:val="27"/>
          <w:szCs w:val="27"/>
          <w:u w:val="single"/>
        </w:rPr>
        <w:t>Служебные командировки и разъезды.</w:t>
      </w:r>
      <w:r w:rsidRPr="00C95F95">
        <w:rPr>
          <w:color w:val="002060"/>
          <w:sz w:val="27"/>
          <w:szCs w:val="27"/>
        </w:rPr>
        <w:t xml:space="preserve"> Вахта. Районное регулирование труда.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Дистанционная занятость.</w:t>
      </w:r>
      <w:r w:rsidRPr="00C95F95">
        <w:rPr>
          <w:color w:val="002060"/>
          <w:sz w:val="27"/>
          <w:szCs w:val="27"/>
        </w:rPr>
        <w:t xml:space="preserve"> Обязательные компенсационные выплаты работникам – расчет и налогообложение. </w:t>
      </w:r>
      <w:r w:rsidRPr="00C95F95">
        <w:rPr>
          <w:color w:val="002060"/>
          <w:sz w:val="27"/>
          <w:szCs w:val="27"/>
          <w:u w:val="single"/>
        </w:rPr>
        <w:t xml:space="preserve">НДФЛ при работе за рубежом. </w:t>
      </w:r>
      <w:r w:rsidRPr="00C95F95">
        <w:rPr>
          <w:color w:val="002060"/>
          <w:sz w:val="27"/>
          <w:szCs w:val="27"/>
        </w:rPr>
        <w:t>Дистанционные услуги по договору ГПХ.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График отпусков и его корректировка</w:t>
      </w:r>
      <w:r w:rsidRPr="00C95F95">
        <w:rPr>
          <w:color w:val="002060"/>
          <w:sz w:val="27"/>
          <w:szCs w:val="27"/>
        </w:rPr>
        <w:t xml:space="preserve">. </w:t>
      </w:r>
      <w:r w:rsidRPr="00C95F95">
        <w:rPr>
          <w:color w:val="002060"/>
          <w:sz w:val="27"/>
          <w:szCs w:val="27"/>
          <w:u w:val="single"/>
        </w:rPr>
        <w:t>Расчет и индексация среднего заработка.</w:t>
      </w:r>
      <w:r w:rsidRPr="00C95F95">
        <w:rPr>
          <w:color w:val="002060"/>
          <w:sz w:val="27"/>
          <w:szCs w:val="27"/>
        </w:rPr>
        <w:t xml:space="preserve"> Сроки выплаты отпускных. Гарантии при увольнении в связи с ликвидацией или сокращением. 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Контроль расчетов с работниками</w:t>
      </w:r>
      <w:r w:rsidRPr="00C95F95">
        <w:rPr>
          <w:color w:val="002060"/>
          <w:sz w:val="27"/>
          <w:szCs w:val="27"/>
        </w:rPr>
        <w:t xml:space="preserve">. МРОТ. Индексация заработной платы. </w:t>
      </w:r>
      <w:r w:rsidRPr="00C95F95">
        <w:rPr>
          <w:color w:val="002060"/>
          <w:sz w:val="27"/>
          <w:szCs w:val="27"/>
          <w:u w:val="single"/>
        </w:rPr>
        <w:t xml:space="preserve">Сроки расчетов и компенсация за задержку выплат. </w:t>
      </w:r>
      <w:r w:rsidRPr="00C95F95">
        <w:rPr>
          <w:color w:val="002060"/>
          <w:sz w:val="27"/>
          <w:szCs w:val="27"/>
        </w:rPr>
        <w:t>Обязательные и социальные выплаты при увольнении.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Пособия</w:t>
      </w:r>
      <w:r w:rsidRPr="00C95F95">
        <w:rPr>
          <w:color w:val="002060"/>
          <w:sz w:val="27"/>
          <w:szCs w:val="27"/>
        </w:rPr>
        <w:t xml:space="preserve">. </w:t>
      </w:r>
      <w:r w:rsidRPr="00C95F95">
        <w:rPr>
          <w:color w:val="002060"/>
          <w:sz w:val="27"/>
          <w:szCs w:val="27"/>
          <w:u w:val="single"/>
        </w:rPr>
        <w:t>Получение и передача сведений для расчета пособий: порядок взаимодействия с СФР, запрос данных о стаже и среднем заработке.</w:t>
      </w:r>
      <w:r w:rsidRPr="00C95F95">
        <w:rPr>
          <w:color w:val="002060"/>
          <w:sz w:val="27"/>
          <w:szCs w:val="27"/>
        </w:rPr>
        <w:t xml:space="preserve"> Новая стоимость страхового года для подрядчиков-физлиц. </w:t>
      </w:r>
      <w:r w:rsidRPr="00C95F95">
        <w:rPr>
          <w:color w:val="002060"/>
          <w:sz w:val="27"/>
          <w:szCs w:val="27"/>
          <w:u w:val="single"/>
        </w:rPr>
        <w:t>Право на получение пособия по уходу за ребенком для работающих родителей</w:t>
      </w:r>
      <w:r w:rsidRPr="00C95F95">
        <w:rPr>
          <w:color w:val="002060"/>
          <w:sz w:val="27"/>
          <w:szCs w:val="27"/>
        </w:rPr>
        <w:t>.</w:t>
      </w:r>
    </w:p>
    <w:p w:rsidR="00C95F95" w:rsidRPr="00C95F95" w:rsidRDefault="00C95F95" w:rsidP="00C95F95">
      <w:pPr>
        <w:pStyle w:val="a5"/>
        <w:numPr>
          <w:ilvl w:val="0"/>
          <w:numId w:val="12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lastRenderedPageBreak/>
        <w:t>Продление антикризисных мер для бизнеса.</w:t>
      </w:r>
      <w:r w:rsidRPr="00C95F95">
        <w:rPr>
          <w:color w:val="002060"/>
          <w:sz w:val="27"/>
          <w:szCs w:val="27"/>
        </w:rPr>
        <w:t xml:space="preserve"> Мораторий на проверки. </w:t>
      </w:r>
      <w:r w:rsidRPr="00C95F95">
        <w:rPr>
          <w:color w:val="002060"/>
          <w:sz w:val="27"/>
          <w:szCs w:val="27"/>
          <w:u w:val="single"/>
        </w:rPr>
        <w:t xml:space="preserve">Субсидии, новые преференции мобилизованным, </w:t>
      </w:r>
      <w:proofErr w:type="spellStart"/>
      <w:r w:rsidRPr="00C95F95">
        <w:rPr>
          <w:color w:val="002060"/>
          <w:sz w:val="27"/>
          <w:szCs w:val="27"/>
          <w:u w:val="single"/>
        </w:rPr>
        <w:t>нацгвардейцам</w:t>
      </w:r>
      <w:proofErr w:type="spellEnd"/>
      <w:r w:rsidRPr="00C95F95">
        <w:rPr>
          <w:color w:val="002060"/>
          <w:sz w:val="27"/>
          <w:szCs w:val="27"/>
          <w:u w:val="single"/>
        </w:rPr>
        <w:t xml:space="preserve"> и членам их семей.</w:t>
      </w:r>
      <w:r w:rsidRPr="00C95F95">
        <w:rPr>
          <w:color w:val="002060"/>
          <w:sz w:val="27"/>
          <w:szCs w:val="27"/>
        </w:rPr>
        <w:t xml:space="preserve"> Поправки в ЛНА.</w:t>
      </w:r>
    </w:p>
    <w:p w:rsidR="00C95F95" w:rsidRPr="00C95F95" w:rsidRDefault="00C95F95" w:rsidP="00C95F95">
      <w:pPr>
        <w:pStyle w:val="a3"/>
        <w:jc w:val="center"/>
        <w:rPr>
          <w:b/>
          <w:bCs/>
          <w:sz w:val="27"/>
          <w:szCs w:val="27"/>
          <w:u w:val="single"/>
        </w:rPr>
      </w:pPr>
    </w:p>
    <w:p w:rsidR="00C95F95" w:rsidRPr="00C95F95" w:rsidRDefault="00C95F95" w:rsidP="00C95F95">
      <w:pPr>
        <w:pStyle w:val="a3"/>
        <w:numPr>
          <w:ilvl w:val="0"/>
          <w:numId w:val="13"/>
        </w:numPr>
        <w:ind w:left="709" w:hanging="425"/>
        <w:rPr>
          <w:b/>
          <w:bCs/>
          <w:color w:val="002060"/>
          <w:sz w:val="27"/>
          <w:szCs w:val="27"/>
          <w:u w:val="single"/>
        </w:rPr>
      </w:pPr>
      <w:r w:rsidRPr="00C95F95">
        <w:rPr>
          <w:b/>
          <w:bCs/>
          <w:color w:val="002060"/>
          <w:sz w:val="27"/>
          <w:szCs w:val="27"/>
          <w:u w:val="single"/>
        </w:rPr>
        <w:t xml:space="preserve">Подготовка к квартальной отчетности по НДФЛ, взносам и </w:t>
      </w:r>
      <w:proofErr w:type="spellStart"/>
      <w:r w:rsidRPr="00C95F95">
        <w:rPr>
          <w:b/>
          <w:bCs/>
          <w:color w:val="002060"/>
          <w:sz w:val="27"/>
          <w:szCs w:val="27"/>
          <w:u w:val="single"/>
        </w:rPr>
        <w:t>персучету</w:t>
      </w:r>
      <w:proofErr w:type="spellEnd"/>
      <w:r w:rsidRPr="00C95F95">
        <w:rPr>
          <w:b/>
          <w:bCs/>
          <w:color w:val="002060"/>
          <w:sz w:val="27"/>
          <w:szCs w:val="27"/>
          <w:u w:val="single"/>
        </w:rPr>
        <w:t>:</w:t>
      </w:r>
    </w:p>
    <w:p w:rsidR="00C95F95" w:rsidRPr="00C95F95" w:rsidRDefault="00C95F95" w:rsidP="00C95F95">
      <w:pPr>
        <w:pStyle w:val="a9"/>
        <w:numPr>
          <w:ilvl w:val="0"/>
          <w:numId w:val="11"/>
        </w:numPr>
        <w:rPr>
          <w:color w:val="002060"/>
          <w:sz w:val="27"/>
          <w:szCs w:val="27"/>
        </w:rPr>
      </w:pPr>
      <w:r w:rsidRPr="00C95F95">
        <w:rPr>
          <w:b/>
          <w:color w:val="002060"/>
          <w:sz w:val="27"/>
          <w:szCs w:val="27"/>
        </w:rPr>
        <w:t xml:space="preserve">Социальный фонд России. </w:t>
      </w:r>
      <w:r w:rsidRPr="00C95F95">
        <w:rPr>
          <w:color w:val="002060"/>
          <w:sz w:val="27"/>
          <w:szCs w:val="27"/>
          <w:u w:val="single"/>
        </w:rPr>
        <w:t xml:space="preserve">Сроки и порядок заполнения разделов и подразделов квартальной формы ЕФС-1.  </w:t>
      </w:r>
      <w:r w:rsidRPr="00C95F95">
        <w:rPr>
          <w:color w:val="002060"/>
          <w:sz w:val="27"/>
          <w:szCs w:val="27"/>
        </w:rPr>
        <w:t xml:space="preserve">Расширение </w:t>
      </w:r>
      <w:proofErr w:type="spellStart"/>
      <w:r w:rsidRPr="00C95F95">
        <w:rPr>
          <w:color w:val="002060"/>
          <w:sz w:val="27"/>
          <w:szCs w:val="27"/>
        </w:rPr>
        <w:t>проактивных</w:t>
      </w:r>
      <w:proofErr w:type="spellEnd"/>
      <w:r w:rsidRPr="00C95F95">
        <w:rPr>
          <w:color w:val="002060"/>
          <w:sz w:val="27"/>
          <w:szCs w:val="27"/>
        </w:rPr>
        <w:t xml:space="preserve"> услуг. </w:t>
      </w:r>
      <w:r w:rsidRPr="00C95F95">
        <w:rPr>
          <w:color w:val="002060"/>
          <w:sz w:val="27"/>
          <w:szCs w:val="27"/>
          <w:u w:val="single"/>
        </w:rPr>
        <w:t>Сохранение пособий по уходу за ребенком при возвращении на работу.</w:t>
      </w:r>
      <w:r w:rsidRPr="00C95F95">
        <w:rPr>
          <w:color w:val="002060"/>
          <w:sz w:val="27"/>
          <w:szCs w:val="27"/>
        </w:rPr>
        <w:t xml:space="preserve"> Единая цифровая платформа и Федеральный реестр </w:t>
      </w:r>
      <w:proofErr w:type="gramStart"/>
      <w:r w:rsidRPr="00C95F95">
        <w:rPr>
          <w:color w:val="002060"/>
          <w:sz w:val="27"/>
          <w:szCs w:val="27"/>
        </w:rPr>
        <w:t>нуждающихся</w:t>
      </w:r>
      <w:proofErr w:type="gramEnd"/>
      <w:r w:rsidRPr="00C95F95">
        <w:rPr>
          <w:color w:val="002060"/>
          <w:sz w:val="27"/>
          <w:szCs w:val="27"/>
        </w:rPr>
        <w:t>.</w:t>
      </w:r>
    </w:p>
    <w:p w:rsidR="00C95F95" w:rsidRPr="00C95F95" w:rsidRDefault="00C95F95" w:rsidP="00C95F95">
      <w:pPr>
        <w:pStyle w:val="a9"/>
        <w:numPr>
          <w:ilvl w:val="0"/>
          <w:numId w:val="9"/>
        </w:numPr>
        <w:rPr>
          <w:color w:val="002060"/>
          <w:sz w:val="27"/>
          <w:szCs w:val="27"/>
        </w:rPr>
      </w:pPr>
      <w:r w:rsidRPr="00C95F95">
        <w:rPr>
          <w:b/>
          <w:color w:val="002060"/>
          <w:sz w:val="27"/>
          <w:szCs w:val="27"/>
        </w:rPr>
        <w:t xml:space="preserve">Единый налоговый счет и платеж. </w:t>
      </w:r>
      <w:r w:rsidRPr="00C95F95">
        <w:rPr>
          <w:bCs/>
          <w:color w:val="002060"/>
          <w:sz w:val="27"/>
          <w:szCs w:val="27"/>
        </w:rPr>
        <w:t>Очередность р</w:t>
      </w:r>
      <w:r w:rsidRPr="00C95F95">
        <w:rPr>
          <w:color w:val="002060"/>
          <w:sz w:val="27"/>
          <w:szCs w:val="27"/>
        </w:rPr>
        <w:t xml:space="preserve">аспределения ЕНП налоговыми органами. Корректировка ошибок при заполнении уведомлений. Правила зачета и возврата положительного сальдо на ЕНС. </w:t>
      </w:r>
      <w:r w:rsidRPr="00C95F95">
        <w:rPr>
          <w:color w:val="002060"/>
          <w:sz w:val="27"/>
          <w:szCs w:val="27"/>
          <w:u w:val="single"/>
        </w:rPr>
        <w:t xml:space="preserve">Условия для </w:t>
      </w:r>
      <w:proofErr w:type="spellStart"/>
      <w:r w:rsidRPr="00C95F95">
        <w:rPr>
          <w:color w:val="002060"/>
          <w:sz w:val="27"/>
          <w:szCs w:val="27"/>
          <w:u w:val="single"/>
        </w:rPr>
        <w:t>неначисления</w:t>
      </w:r>
      <w:proofErr w:type="spellEnd"/>
      <w:r w:rsidRPr="00C95F95">
        <w:rPr>
          <w:color w:val="002060"/>
          <w:sz w:val="27"/>
          <w:szCs w:val="27"/>
          <w:u w:val="single"/>
        </w:rPr>
        <w:t xml:space="preserve"> пени в 2024 году.</w:t>
      </w:r>
    </w:p>
    <w:p w:rsidR="00C95F95" w:rsidRPr="00C95F95" w:rsidRDefault="00C95F95" w:rsidP="00C95F95">
      <w:pPr>
        <w:pStyle w:val="a9"/>
        <w:numPr>
          <w:ilvl w:val="0"/>
          <w:numId w:val="9"/>
        </w:numPr>
        <w:rPr>
          <w:color w:val="002060"/>
          <w:sz w:val="27"/>
          <w:szCs w:val="27"/>
          <w:u w:val="single"/>
        </w:rPr>
      </w:pPr>
      <w:r w:rsidRPr="00C95F95">
        <w:rPr>
          <w:b/>
          <w:bCs/>
          <w:color w:val="002060"/>
          <w:sz w:val="27"/>
          <w:szCs w:val="27"/>
        </w:rPr>
        <w:t xml:space="preserve">НДФЛ.  </w:t>
      </w:r>
      <w:r w:rsidRPr="00C95F95">
        <w:rPr>
          <w:color w:val="002060"/>
          <w:sz w:val="27"/>
          <w:szCs w:val="27"/>
        </w:rPr>
        <w:t xml:space="preserve">Даты признания дохода и применение ставки НДФЛ 15%. Новая форма 6-НДФЛ с 2024 года, порядок ее заполнения и корректировки. </w:t>
      </w:r>
      <w:r w:rsidRPr="00C95F95">
        <w:rPr>
          <w:color w:val="002060"/>
          <w:sz w:val="27"/>
          <w:szCs w:val="27"/>
          <w:u w:val="single"/>
        </w:rPr>
        <w:t>Зарплата за ма</w:t>
      </w:r>
      <w:proofErr w:type="gramStart"/>
      <w:r w:rsidRPr="00C95F95">
        <w:rPr>
          <w:color w:val="002060"/>
          <w:sz w:val="27"/>
          <w:szCs w:val="27"/>
          <w:u w:val="single"/>
        </w:rPr>
        <w:t>рт в кв</w:t>
      </w:r>
      <w:proofErr w:type="gramEnd"/>
      <w:r w:rsidRPr="00C95F95">
        <w:rPr>
          <w:color w:val="002060"/>
          <w:sz w:val="27"/>
          <w:szCs w:val="27"/>
          <w:u w:val="single"/>
        </w:rPr>
        <w:t>артальной отчетности.</w:t>
      </w:r>
    </w:p>
    <w:p w:rsidR="00C95F95" w:rsidRPr="00C95F95" w:rsidRDefault="00C95F95" w:rsidP="00C95F95">
      <w:pPr>
        <w:pStyle w:val="a9"/>
        <w:numPr>
          <w:ilvl w:val="0"/>
          <w:numId w:val="9"/>
        </w:numPr>
        <w:rPr>
          <w:color w:val="002060"/>
          <w:sz w:val="27"/>
          <w:szCs w:val="27"/>
        </w:rPr>
      </w:pPr>
      <w:r w:rsidRPr="00C95F95">
        <w:rPr>
          <w:b/>
          <w:color w:val="002060"/>
          <w:sz w:val="27"/>
          <w:szCs w:val="27"/>
        </w:rPr>
        <w:t xml:space="preserve">Страховые взносы. </w:t>
      </w:r>
      <w:r w:rsidRPr="00C95F95">
        <w:rPr>
          <w:color w:val="002060"/>
          <w:sz w:val="27"/>
          <w:szCs w:val="27"/>
        </w:rPr>
        <w:t xml:space="preserve">Порядок расчета и применяемые тарифы в 2024 году. </w:t>
      </w:r>
      <w:r w:rsidRPr="00C95F95">
        <w:rPr>
          <w:color w:val="002060"/>
          <w:sz w:val="27"/>
          <w:szCs w:val="27"/>
          <w:u w:val="single"/>
        </w:rPr>
        <w:t>Форма РСВ и ее контрольные соотношения. ИНН для иностранц</w:t>
      </w:r>
      <w:proofErr w:type="gramStart"/>
      <w:r w:rsidRPr="00C95F95">
        <w:rPr>
          <w:color w:val="002060"/>
          <w:sz w:val="27"/>
          <w:szCs w:val="27"/>
          <w:u w:val="single"/>
        </w:rPr>
        <w:t>а-</w:t>
      </w:r>
      <w:proofErr w:type="gramEnd"/>
      <w:r w:rsidRPr="00C95F95">
        <w:rPr>
          <w:color w:val="002060"/>
          <w:sz w:val="27"/>
          <w:szCs w:val="27"/>
          <w:u w:val="single"/>
        </w:rPr>
        <w:t xml:space="preserve"> </w:t>
      </w:r>
      <w:proofErr w:type="spellStart"/>
      <w:r w:rsidRPr="00C95F95">
        <w:rPr>
          <w:color w:val="002060"/>
          <w:sz w:val="27"/>
          <w:szCs w:val="27"/>
          <w:u w:val="single"/>
        </w:rPr>
        <w:t>дистанционщика</w:t>
      </w:r>
      <w:proofErr w:type="spellEnd"/>
      <w:r w:rsidRPr="00C95F95">
        <w:rPr>
          <w:color w:val="002060"/>
          <w:sz w:val="27"/>
          <w:szCs w:val="27"/>
        </w:rPr>
        <w:t>. Ежемесячный отчет о персонифицированных сведениях физических лиц и параметры его сравнения с РСВ.</w:t>
      </w:r>
    </w:p>
    <w:p w:rsidR="00C95F95" w:rsidRPr="00C95F95" w:rsidRDefault="00C95F95" w:rsidP="00C95F95">
      <w:pPr>
        <w:pStyle w:val="a9"/>
        <w:numPr>
          <w:ilvl w:val="0"/>
          <w:numId w:val="9"/>
        </w:numPr>
        <w:rPr>
          <w:color w:val="002060"/>
          <w:sz w:val="27"/>
          <w:szCs w:val="27"/>
        </w:rPr>
      </w:pPr>
      <w:bookmarkStart w:id="0" w:name="_Toc534712273"/>
      <w:bookmarkStart w:id="1" w:name="_Toc534710817"/>
      <w:bookmarkStart w:id="2" w:name="_Toc534711482"/>
      <w:bookmarkStart w:id="3" w:name="_Toc14725939"/>
      <w:bookmarkStart w:id="4" w:name="_Toc16947603"/>
      <w:bookmarkStart w:id="5" w:name="_Toc16953172"/>
      <w:bookmarkStart w:id="6" w:name="_Toc17654632"/>
      <w:bookmarkStart w:id="7" w:name="_Toc17717674"/>
      <w:bookmarkStart w:id="8" w:name="_Toc17724155"/>
      <w:bookmarkStart w:id="9" w:name="_Toc17738260"/>
      <w:bookmarkStart w:id="10" w:name="_Toc21706699"/>
      <w:bookmarkStart w:id="11" w:name="_Toc21710592"/>
      <w:bookmarkStart w:id="12" w:name="_Toc24525031"/>
      <w:bookmarkStart w:id="13" w:name="_Toc24570739"/>
      <w:bookmarkStart w:id="14" w:name="_Toc24572628"/>
      <w:bookmarkStart w:id="15" w:name="_Toc24573519"/>
      <w:bookmarkStart w:id="16" w:name="_Toc26126892"/>
      <w:bookmarkStart w:id="17" w:name="_Toc29045599"/>
      <w:bookmarkStart w:id="18" w:name="_Toc29066157"/>
      <w:bookmarkStart w:id="19" w:name="_Toc29068624"/>
      <w:bookmarkStart w:id="20" w:name="_Toc29069328"/>
      <w:bookmarkStart w:id="21" w:name="_Toc29201388"/>
      <w:bookmarkStart w:id="22" w:name="_Toc54381854"/>
      <w:bookmarkStart w:id="23" w:name="_Toc54389326"/>
      <w:bookmarkStart w:id="24" w:name="_Toc54389375"/>
      <w:bookmarkStart w:id="25" w:name="_Toc54389456"/>
      <w:bookmarkStart w:id="26" w:name="_Toc54389552"/>
      <w:bookmarkStart w:id="27" w:name="_Toc54430206"/>
      <w:bookmarkStart w:id="28" w:name="_Toc55338058"/>
      <w:bookmarkStart w:id="29" w:name="_Toc56077656"/>
      <w:bookmarkStart w:id="30" w:name="_Toc56084613"/>
      <w:bookmarkStart w:id="31" w:name="_Toc57752688"/>
      <w:bookmarkStart w:id="32" w:name="_Toc58095681"/>
      <w:bookmarkStart w:id="33" w:name="_Toc58594735"/>
      <w:bookmarkStart w:id="34" w:name="_Toc58754552"/>
      <w:bookmarkStart w:id="35" w:name="_Toc58770397"/>
      <w:bookmarkStart w:id="36" w:name="_Toc58782355"/>
      <w:bookmarkStart w:id="37" w:name="_Toc60578770"/>
      <w:bookmarkStart w:id="38" w:name="_Toc61721199"/>
      <w:bookmarkStart w:id="39" w:name="_Toc62062105"/>
      <w:bookmarkStart w:id="40" w:name="_Toc67150053"/>
      <w:bookmarkStart w:id="41" w:name="_Toc67154098"/>
      <w:bookmarkStart w:id="42" w:name="_Toc71018534"/>
      <w:bookmarkStart w:id="43" w:name="_Toc79435123"/>
      <w:bookmarkStart w:id="44" w:name="_Toc79524533"/>
      <w:bookmarkStart w:id="45" w:name="_Toc79526064"/>
      <w:bookmarkStart w:id="46" w:name="_Toc79526179"/>
      <w:bookmarkStart w:id="47" w:name="_Toc79526377"/>
      <w:bookmarkStart w:id="48" w:name="_Toc79598445"/>
      <w:bookmarkStart w:id="49" w:name="_Toc79758688"/>
      <w:bookmarkStart w:id="50" w:name="_Toc79760524"/>
      <w:bookmarkStart w:id="51" w:name="_Toc80384926"/>
      <w:bookmarkStart w:id="52" w:name="_Toc80863188"/>
      <w:bookmarkStart w:id="53" w:name="_Toc81382211"/>
      <w:bookmarkStart w:id="54" w:name="_Toc82248792"/>
      <w:bookmarkStart w:id="55" w:name="_Toc82533954"/>
      <w:bookmarkStart w:id="56" w:name="_Toc86168256"/>
      <w:bookmarkStart w:id="57" w:name="_Toc86764129"/>
      <w:bookmarkStart w:id="58" w:name="_Toc88332135"/>
      <w:bookmarkStart w:id="59" w:name="_Toc88677470"/>
      <w:bookmarkStart w:id="60" w:name="_Toc89471879"/>
      <w:bookmarkStart w:id="61" w:name="_Toc89523547"/>
      <w:bookmarkStart w:id="62" w:name="_Toc89531427"/>
      <w:bookmarkStart w:id="63" w:name="_Toc89532886"/>
      <w:bookmarkStart w:id="64" w:name="_Toc92708509"/>
      <w:bookmarkStart w:id="65" w:name="_Toc92735745"/>
      <w:bookmarkStart w:id="66" w:name="_Toc94637747"/>
      <w:bookmarkStart w:id="67" w:name="_Toc107336911"/>
      <w:bookmarkStart w:id="68" w:name="_Toc117191837"/>
      <w:bookmarkStart w:id="69" w:name="_Toc117266333"/>
      <w:bookmarkStart w:id="70" w:name="_Toc117790059"/>
      <w:bookmarkStart w:id="71" w:name="_Toc117790137"/>
      <w:bookmarkStart w:id="72" w:name="_Toc117798965"/>
      <w:bookmarkStart w:id="73" w:name="_Toc117799199"/>
      <w:bookmarkStart w:id="74" w:name="_Toc117936218"/>
      <w:bookmarkStart w:id="75" w:name="_Toc117944658"/>
      <w:bookmarkStart w:id="76" w:name="_Toc117946271"/>
      <w:bookmarkStart w:id="77" w:name="_Toc117957899"/>
      <w:bookmarkStart w:id="78" w:name="_Toc117961872"/>
      <w:bookmarkStart w:id="79" w:name="_Toc117962064"/>
      <w:bookmarkStart w:id="80" w:name="_Toc117962975"/>
      <w:bookmarkStart w:id="81" w:name="_Toc117968997"/>
      <w:bookmarkStart w:id="82" w:name="_Toc118640970"/>
      <w:bookmarkStart w:id="83" w:name="_Toc118659463"/>
      <w:bookmarkStart w:id="84" w:name="_Toc117799232"/>
      <w:bookmarkStart w:id="85" w:name="_Toc117798962"/>
      <w:bookmarkStart w:id="86" w:name="_Toc117790131"/>
      <w:bookmarkStart w:id="87" w:name="_Toc117790053"/>
      <w:bookmarkStart w:id="88" w:name="_Toc117266327"/>
      <w:bookmarkStart w:id="89" w:name="_Toc117191831"/>
      <w:bookmarkStart w:id="90" w:name="_Toc107336905"/>
      <w:bookmarkStart w:id="91" w:name="_Toc94637723"/>
      <w:bookmarkStart w:id="92" w:name="_Toc117798998"/>
      <w:bookmarkStart w:id="93" w:name="_Toc117790170"/>
      <w:bookmarkStart w:id="94" w:name="_Toc117790092"/>
      <w:bookmarkStart w:id="95" w:name="_Toc117266352"/>
      <w:bookmarkStart w:id="96" w:name="_Toc117191852"/>
      <w:bookmarkStart w:id="97" w:name="_Toc107336928"/>
      <w:bookmarkStart w:id="98" w:name="_Toc94637777"/>
      <w:bookmarkStart w:id="99" w:name="_Toc92735775"/>
      <w:bookmarkStart w:id="100" w:name="_Toc92708539"/>
      <w:bookmarkStart w:id="101" w:name="_Toc89532914"/>
      <w:bookmarkStart w:id="102" w:name="_Toc89531455"/>
      <w:bookmarkStart w:id="103" w:name="_Toc89523575"/>
      <w:bookmarkStart w:id="104" w:name="_Toc89471907"/>
      <w:bookmarkStart w:id="105" w:name="_Toc88677498"/>
      <w:bookmarkStart w:id="106" w:name="_Toc88332163"/>
      <w:bookmarkStart w:id="107" w:name="_Toc86764156"/>
      <w:bookmarkStart w:id="108" w:name="_Toc86168282"/>
      <w:bookmarkStart w:id="109" w:name="_Toc82533980"/>
      <w:bookmarkStart w:id="110" w:name="_Toc82248817"/>
      <w:bookmarkStart w:id="111" w:name="_Toc81382236"/>
      <w:bookmarkStart w:id="112" w:name="_Toc80863212"/>
      <w:bookmarkStart w:id="113" w:name="_Toc80384950"/>
      <w:bookmarkStart w:id="114" w:name="_Toc79760548"/>
      <w:bookmarkStart w:id="115" w:name="_Toc79758714"/>
      <w:bookmarkStart w:id="116" w:name="_Toc79598469"/>
      <w:bookmarkStart w:id="117" w:name="_Toc79526400"/>
      <w:bookmarkStart w:id="118" w:name="_Toc79526202"/>
      <w:bookmarkStart w:id="119" w:name="_Toc79526087"/>
      <w:bookmarkStart w:id="120" w:name="_Toc79524556"/>
      <w:bookmarkStart w:id="121" w:name="_Toc79435146"/>
      <w:bookmarkStart w:id="122" w:name="_Toc71018571"/>
      <w:bookmarkStart w:id="123" w:name="_Toc67154135"/>
      <w:bookmarkStart w:id="124" w:name="_Toc67150087"/>
      <w:bookmarkStart w:id="125" w:name="_Toc62062146"/>
      <w:bookmarkStart w:id="126" w:name="_Toc61721240"/>
      <w:bookmarkStart w:id="127" w:name="_Toc60578812"/>
      <w:bookmarkStart w:id="128" w:name="_Toc58782396"/>
      <w:bookmarkStart w:id="129" w:name="_Toc58770436"/>
      <w:bookmarkStart w:id="130" w:name="_Toc58754591"/>
      <w:bookmarkStart w:id="131" w:name="_Toc58594774"/>
      <w:bookmarkStart w:id="132" w:name="_Toc58095720"/>
      <w:bookmarkStart w:id="133" w:name="_Toc57752726"/>
      <w:bookmarkStart w:id="134" w:name="_Toc56084647"/>
      <w:bookmarkStart w:id="135" w:name="_Toc56077690"/>
      <w:bookmarkStart w:id="136" w:name="_Toc55338092"/>
      <w:bookmarkStart w:id="137" w:name="_Toc54430240"/>
      <w:bookmarkStart w:id="138" w:name="_Toc54389585"/>
      <w:bookmarkStart w:id="139" w:name="_Toc54389489"/>
      <w:bookmarkStart w:id="140" w:name="_Toc54389408"/>
      <w:bookmarkStart w:id="141" w:name="_Toc54389359"/>
      <w:bookmarkStart w:id="142" w:name="_Toc54381886"/>
      <w:bookmarkStart w:id="143" w:name="_Toc29201423"/>
      <w:bookmarkStart w:id="144" w:name="_Toc29069363"/>
      <w:bookmarkStart w:id="145" w:name="_Toc29068659"/>
      <w:bookmarkStart w:id="146" w:name="_Toc29066194"/>
      <w:bookmarkStart w:id="147" w:name="_Toc29045636"/>
      <w:bookmarkStart w:id="148" w:name="_Toc26126929"/>
      <w:bookmarkStart w:id="149" w:name="_Toc24573556"/>
      <w:bookmarkStart w:id="150" w:name="_Toc24572664"/>
      <w:bookmarkStart w:id="151" w:name="_Toc24570774"/>
      <w:bookmarkStart w:id="152" w:name="_Toc24525066"/>
      <w:bookmarkStart w:id="153" w:name="_Toc21710627"/>
      <w:bookmarkStart w:id="154" w:name="_Toc21706734"/>
      <w:bookmarkStart w:id="155" w:name="_Toc17738290"/>
      <w:bookmarkStart w:id="156" w:name="_Toc17724185"/>
      <w:bookmarkStart w:id="157" w:name="_Toc17717703"/>
      <w:bookmarkStart w:id="158" w:name="_Toc17654660"/>
      <w:bookmarkStart w:id="159" w:name="_Toc16953199"/>
      <w:bookmarkStart w:id="160" w:name="_Toc16947629"/>
      <w:bookmarkStart w:id="161" w:name="_Toc14725959"/>
      <w:bookmarkStart w:id="162" w:name="_Toc534711511"/>
      <w:bookmarkStart w:id="163" w:name="_Toc534710864"/>
      <w:bookmarkStart w:id="164" w:name="_Toc534712317"/>
      <w:bookmarkStart w:id="165" w:name="_Toc117936252"/>
      <w:bookmarkStart w:id="166" w:name="_Toc117944692"/>
      <w:bookmarkStart w:id="167" w:name="_Toc117946305"/>
      <w:bookmarkStart w:id="168" w:name="_Toc117957948"/>
      <w:bookmarkStart w:id="169" w:name="_Toc117961921"/>
      <w:bookmarkStart w:id="170" w:name="_Toc117962113"/>
      <w:bookmarkStart w:id="171" w:name="_Toc117963023"/>
      <w:r w:rsidRPr="00C95F95">
        <w:rPr>
          <w:b/>
          <w:color w:val="002060"/>
          <w:sz w:val="27"/>
          <w:szCs w:val="27"/>
        </w:rPr>
        <w:t>Взносы от несчастных случаев на производстве и профзаболеваний.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Pr="00C95F95">
        <w:rPr>
          <w:b/>
          <w:color w:val="002060"/>
          <w:sz w:val="27"/>
          <w:szCs w:val="27"/>
        </w:rPr>
        <w:t xml:space="preserve"> </w:t>
      </w:r>
      <w:bookmarkStart w:id="172" w:name="_Toc118659464"/>
      <w:bookmarkStart w:id="173" w:name="_Toc118640971"/>
      <w:bookmarkStart w:id="174" w:name="_Toc117968998"/>
      <w:bookmarkStart w:id="175" w:name="_Toc117962976"/>
      <w:bookmarkStart w:id="176" w:name="_Toc117962065"/>
      <w:bookmarkStart w:id="177" w:name="_Toc117961873"/>
      <w:bookmarkStart w:id="178" w:name="_Toc117957900"/>
      <w:bookmarkStart w:id="179" w:name="_Toc117946272"/>
      <w:bookmarkStart w:id="180" w:name="_Toc117944659"/>
      <w:bookmarkStart w:id="181" w:name="_Toc117936219"/>
      <w:bookmarkStart w:id="182" w:name="_Toc117799200"/>
      <w:bookmarkStart w:id="183" w:name="_Toc117798966"/>
      <w:bookmarkStart w:id="184" w:name="_Toc117790138"/>
      <w:bookmarkStart w:id="185" w:name="_Toc117790060"/>
      <w:bookmarkStart w:id="186" w:name="_Toc117266334"/>
      <w:bookmarkStart w:id="187" w:name="_Toc117191838"/>
      <w:bookmarkStart w:id="188" w:name="_Toc107336912"/>
      <w:bookmarkStart w:id="189" w:name="_Toc94637748"/>
      <w:bookmarkStart w:id="190" w:name="_Toc92735746"/>
      <w:bookmarkStart w:id="191" w:name="_Toc92708510"/>
      <w:bookmarkStart w:id="192" w:name="_Toc89532887"/>
      <w:bookmarkStart w:id="193" w:name="_Toc89531428"/>
      <w:bookmarkStart w:id="194" w:name="_Toc89523548"/>
      <w:bookmarkStart w:id="195" w:name="_Toc89471880"/>
      <w:bookmarkStart w:id="196" w:name="_Toc88677471"/>
      <w:bookmarkStart w:id="197" w:name="_Toc88332136"/>
      <w:bookmarkStart w:id="198" w:name="_Toc86764130"/>
      <w:bookmarkStart w:id="199" w:name="_Toc86168257"/>
      <w:bookmarkStart w:id="200" w:name="_Toc82533955"/>
      <w:bookmarkStart w:id="201" w:name="_Toc82248793"/>
      <w:bookmarkStart w:id="202" w:name="_Toc81382212"/>
      <w:bookmarkStart w:id="203" w:name="_Toc80863189"/>
      <w:bookmarkStart w:id="204" w:name="_Toc80384927"/>
      <w:bookmarkStart w:id="205" w:name="_Toc79760525"/>
      <w:bookmarkStart w:id="206" w:name="_Toc79758689"/>
      <w:bookmarkStart w:id="207" w:name="_Toc79598446"/>
      <w:bookmarkStart w:id="208" w:name="_Toc79526378"/>
      <w:bookmarkStart w:id="209" w:name="_Toc79526180"/>
      <w:bookmarkStart w:id="210" w:name="_Toc79526065"/>
      <w:bookmarkStart w:id="211" w:name="_Toc79524534"/>
      <w:bookmarkStart w:id="212" w:name="_Toc79435124"/>
      <w:bookmarkStart w:id="213" w:name="_Toc71018535"/>
      <w:bookmarkStart w:id="214" w:name="_Toc67154099"/>
      <w:bookmarkStart w:id="215" w:name="_Toc67150054"/>
      <w:bookmarkStart w:id="216" w:name="_Toc62062106"/>
      <w:bookmarkStart w:id="217" w:name="_Toc61721200"/>
      <w:bookmarkStart w:id="218" w:name="_Toc60578771"/>
      <w:bookmarkStart w:id="219" w:name="_Toc58782356"/>
      <w:bookmarkStart w:id="220" w:name="_Toc58770398"/>
      <w:bookmarkStart w:id="221" w:name="_Toc58754553"/>
      <w:bookmarkStart w:id="222" w:name="_Toc58594736"/>
      <w:bookmarkStart w:id="223" w:name="_Toc58095682"/>
      <w:bookmarkStart w:id="224" w:name="_Toc57752689"/>
      <w:bookmarkStart w:id="225" w:name="_Toc56084614"/>
      <w:bookmarkStart w:id="226" w:name="_Toc56077657"/>
      <w:bookmarkStart w:id="227" w:name="_Toc55338059"/>
      <w:bookmarkStart w:id="228" w:name="_Toc54430207"/>
      <w:bookmarkStart w:id="229" w:name="_Toc54389553"/>
      <w:bookmarkStart w:id="230" w:name="_Toc54389457"/>
      <w:bookmarkStart w:id="231" w:name="_Toc54389376"/>
      <w:bookmarkStart w:id="232" w:name="_Toc54389327"/>
      <w:bookmarkStart w:id="233" w:name="_Toc54381855"/>
      <w:bookmarkStart w:id="234" w:name="_Toc29201389"/>
      <w:bookmarkStart w:id="235" w:name="_Toc29069329"/>
      <w:bookmarkStart w:id="236" w:name="_Toc29068625"/>
      <w:bookmarkStart w:id="237" w:name="_Toc29066158"/>
      <w:bookmarkStart w:id="238" w:name="_Toc29045600"/>
      <w:bookmarkStart w:id="239" w:name="_Toc26126893"/>
      <w:bookmarkStart w:id="240" w:name="_Toc24573520"/>
      <w:bookmarkStart w:id="241" w:name="_Toc24572629"/>
      <w:bookmarkStart w:id="242" w:name="_Toc24570740"/>
      <w:bookmarkStart w:id="243" w:name="_Toc24525032"/>
      <w:bookmarkStart w:id="244" w:name="_Toc21710593"/>
      <w:bookmarkStart w:id="245" w:name="_Toc21706700"/>
      <w:bookmarkStart w:id="246" w:name="_Toc17738261"/>
      <w:bookmarkStart w:id="247" w:name="_Toc17724156"/>
      <w:bookmarkStart w:id="248" w:name="_Toc17717675"/>
      <w:bookmarkStart w:id="249" w:name="_Toc17654633"/>
      <w:bookmarkStart w:id="250" w:name="_Toc16953173"/>
      <w:bookmarkStart w:id="251" w:name="_Toc16947604"/>
      <w:bookmarkStart w:id="252" w:name="_Toc14725940"/>
      <w:bookmarkStart w:id="253" w:name="_Toc534712274"/>
      <w:r w:rsidRPr="00C95F95">
        <w:rPr>
          <w:color w:val="002060"/>
          <w:sz w:val="27"/>
          <w:szCs w:val="27"/>
        </w:rPr>
        <w:t>Тарифы, с</w:t>
      </w:r>
      <w:bookmarkStart w:id="254" w:name="_Toc118659466"/>
      <w:bookmarkStart w:id="255" w:name="_Toc118640973"/>
      <w:bookmarkStart w:id="256" w:name="_Toc117969000"/>
      <w:bookmarkStart w:id="257" w:name="_Toc117962978"/>
      <w:bookmarkStart w:id="258" w:name="_Toc117962067"/>
      <w:bookmarkStart w:id="259" w:name="_Toc117961875"/>
      <w:bookmarkStart w:id="260" w:name="_Toc117957902"/>
      <w:bookmarkStart w:id="261" w:name="_Toc117946274"/>
      <w:bookmarkStart w:id="262" w:name="_Toc117944661"/>
      <w:bookmarkStart w:id="263" w:name="_Toc117936221"/>
      <w:bookmarkStart w:id="264" w:name="_Toc117799202"/>
      <w:bookmarkStart w:id="265" w:name="_Toc117798968"/>
      <w:bookmarkStart w:id="266" w:name="_Toc117790140"/>
      <w:bookmarkStart w:id="267" w:name="_Toc117790062"/>
      <w:bookmarkStart w:id="268" w:name="_Toc117266336"/>
      <w:bookmarkStart w:id="269" w:name="_Toc17717679"/>
      <w:bookmarkStart w:id="270" w:name="_Toc107336914"/>
      <w:bookmarkStart w:id="271" w:name="_Toc94637755"/>
      <w:bookmarkStart w:id="272" w:name="_Toc92735753"/>
      <w:bookmarkStart w:id="273" w:name="_Toc92708517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 w:rsidRPr="00C95F95">
        <w:rPr>
          <w:color w:val="002060"/>
          <w:sz w:val="27"/>
          <w:szCs w:val="27"/>
        </w:rPr>
        <w:t>роки и порядок уплаты взносов на травматизм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r w:rsidRPr="00C95F95">
        <w:rPr>
          <w:color w:val="002060"/>
          <w:sz w:val="27"/>
          <w:szCs w:val="27"/>
        </w:rPr>
        <w:t>.</w:t>
      </w:r>
      <w:bookmarkStart w:id="274" w:name="_Toc118659467"/>
      <w:bookmarkStart w:id="275" w:name="_Toc118640974"/>
      <w:bookmarkStart w:id="276" w:name="_Toc117969001"/>
      <w:bookmarkStart w:id="277" w:name="_Toc117962979"/>
      <w:bookmarkStart w:id="278" w:name="_Toc117962068"/>
      <w:bookmarkStart w:id="279" w:name="_Toc117961876"/>
      <w:bookmarkStart w:id="280" w:name="_Toc117957903"/>
      <w:bookmarkStart w:id="281" w:name="_Toc117946275"/>
      <w:bookmarkStart w:id="282" w:name="_Toc117944662"/>
      <w:bookmarkStart w:id="283" w:name="_Toc117936222"/>
      <w:bookmarkStart w:id="284" w:name="_Toc117799203"/>
      <w:bookmarkStart w:id="285" w:name="_Toc117798969"/>
      <w:bookmarkStart w:id="286" w:name="_Toc117790141"/>
      <w:bookmarkStart w:id="287" w:name="_Toc117790063"/>
      <w:bookmarkStart w:id="288" w:name="_Toc117266337"/>
      <w:r w:rsidRPr="00C95F95">
        <w:rPr>
          <w:color w:val="002060"/>
          <w:sz w:val="27"/>
          <w:szCs w:val="27"/>
        </w:rPr>
        <w:t xml:space="preserve"> </w:t>
      </w:r>
      <w:r w:rsidRPr="00C95F95">
        <w:rPr>
          <w:color w:val="002060"/>
          <w:sz w:val="27"/>
          <w:szCs w:val="27"/>
          <w:u w:val="single"/>
        </w:rPr>
        <w:t>Отчетность по взносам на травматизм в форме ЕФС-1</w:t>
      </w:r>
      <w:bookmarkStart w:id="289" w:name="_Toc117969002"/>
      <w:bookmarkStart w:id="290" w:name="_Toc118640975"/>
      <w:bookmarkStart w:id="291" w:name="_Toc118659468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:rsidR="00C95F95" w:rsidRPr="00C95F95" w:rsidRDefault="00C95F95" w:rsidP="00C95F95">
      <w:pPr>
        <w:pStyle w:val="a3"/>
        <w:jc w:val="center"/>
        <w:rPr>
          <w:b/>
          <w:bCs/>
          <w:sz w:val="27"/>
          <w:szCs w:val="27"/>
          <w:u w:val="single"/>
        </w:rPr>
      </w:pPr>
    </w:p>
    <w:p w:rsidR="00C95F95" w:rsidRPr="00C95F95" w:rsidRDefault="00C95F95" w:rsidP="00C95F95">
      <w:pPr>
        <w:pStyle w:val="a3"/>
        <w:numPr>
          <w:ilvl w:val="0"/>
          <w:numId w:val="13"/>
        </w:numPr>
        <w:ind w:left="709" w:hanging="425"/>
        <w:rPr>
          <w:b/>
          <w:bCs/>
          <w:color w:val="002060"/>
          <w:sz w:val="27"/>
          <w:szCs w:val="27"/>
          <w:u w:val="single"/>
        </w:rPr>
      </w:pPr>
      <w:proofErr w:type="spellStart"/>
      <w:r w:rsidRPr="00C95F95">
        <w:rPr>
          <w:b/>
          <w:bCs/>
          <w:color w:val="002060"/>
          <w:sz w:val="27"/>
          <w:szCs w:val="27"/>
          <w:u w:val="single"/>
        </w:rPr>
        <w:t>Цифровизация</w:t>
      </w:r>
      <w:proofErr w:type="spellEnd"/>
      <w:r w:rsidRPr="00C95F95">
        <w:rPr>
          <w:b/>
          <w:bCs/>
          <w:color w:val="002060"/>
          <w:sz w:val="27"/>
          <w:szCs w:val="27"/>
          <w:u w:val="single"/>
        </w:rPr>
        <w:t xml:space="preserve"> кадрового учета и занятости в 2024 году:</w:t>
      </w:r>
    </w:p>
    <w:p w:rsidR="00C95F95" w:rsidRPr="00C95F95" w:rsidRDefault="00C95F95" w:rsidP="00C95F95">
      <w:pPr>
        <w:pStyle w:val="a9"/>
        <w:numPr>
          <w:ilvl w:val="0"/>
          <w:numId w:val="10"/>
        </w:numPr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 xml:space="preserve">Внедрение цифровых технологий в трудовые отношения. </w:t>
      </w:r>
      <w:r w:rsidRPr="00C95F95">
        <w:rPr>
          <w:color w:val="002060"/>
          <w:sz w:val="27"/>
          <w:szCs w:val="27"/>
        </w:rPr>
        <w:t xml:space="preserve">Правовые аспекты и условия внедрения кадрового ЭДО в организации. </w:t>
      </w:r>
      <w:bookmarkStart w:id="292" w:name="_Toc117191826"/>
      <w:bookmarkStart w:id="293" w:name="_Toc117266322"/>
      <w:bookmarkStart w:id="294" w:name="_Toc117790047"/>
      <w:bookmarkStart w:id="295" w:name="_Toc117790125"/>
      <w:bookmarkStart w:id="296" w:name="_Toc117798956"/>
      <w:bookmarkStart w:id="297" w:name="_Toc117799194"/>
      <w:bookmarkStart w:id="298" w:name="_Toc117936213"/>
      <w:bookmarkStart w:id="299" w:name="_Toc117944653"/>
      <w:bookmarkStart w:id="300" w:name="_Toc117946268"/>
      <w:bookmarkStart w:id="301" w:name="_Toc117957896"/>
      <w:bookmarkStart w:id="302" w:name="_Toc117961869"/>
      <w:bookmarkStart w:id="303" w:name="_Toc117962061"/>
      <w:bookmarkStart w:id="304" w:name="_Toc117962972"/>
      <w:bookmarkStart w:id="305" w:name="_Toc117968950"/>
      <w:bookmarkStart w:id="306" w:name="_Toc118640923"/>
      <w:bookmarkStart w:id="307" w:name="_Toc118659416"/>
      <w:r w:rsidRPr="00C95F95">
        <w:rPr>
          <w:color w:val="002060"/>
          <w:sz w:val="27"/>
          <w:szCs w:val="27"/>
          <w:u w:val="single"/>
        </w:rPr>
        <w:t>Единый электронный формат кадровых документов.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Pr="00C95F95">
        <w:rPr>
          <w:color w:val="002060"/>
          <w:sz w:val="27"/>
          <w:szCs w:val="27"/>
        </w:rPr>
        <w:t xml:space="preserve"> </w:t>
      </w:r>
    </w:p>
    <w:p w:rsidR="00C95F95" w:rsidRPr="00C95F95" w:rsidRDefault="00C95F95" w:rsidP="00C95F95">
      <w:pPr>
        <w:pStyle w:val="a9"/>
        <w:numPr>
          <w:ilvl w:val="0"/>
          <w:numId w:val="10"/>
        </w:numPr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>Контроль органов занятости за трудоустройством и увольнением граждан</w:t>
      </w:r>
      <w:r w:rsidRPr="00C95F95">
        <w:rPr>
          <w:color w:val="002060"/>
          <w:sz w:val="27"/>
          <w:szCs w:val="27"/>
        </w:rPr>
        <w:t xml:space="preserve">. </w:t>
      </w:r>
      <w:r w:rsidRPr="00C95F95">
        <w:rPr>
          <w:color w:val="002060"/>
          <w:sz w:val="27"/>
          <w:szCs w:val="27"/>
          <w:u w:val="single"/>
        </w:rPr>
        <w:t>Поэтапное вступ</w:t>
      </w:r>
      <w:bookmarkStart w:id="308" w:name="_GoBack"/>
      <w:bookmarkEnd w:id="308"/>
      <w:r w:rsidRPr="00C95F95">
        <w:rPr>
          <w:color w:val="002060"/>
          <w:sz w:val="27"/>
          <w:szCs w:val="27"/>
          <w:u w:val="single"/>
        </w:rPr>
        <w:t xml:space="preserve">ление в силу положений нового закона о занятости населения. </w:t>
      </w:r>
      <w:r w:rsidRPr="00C95F95">
        <w:rPr>
          <w:color w:val="002060"/>
          <w:sz w:val="27"/>
          <w:szCs w:val="27"/>
        </w:rPr>
        <w:t xml:space="preserve">Сроки размещения информации на портале «Работа в России». Новый порядок исполнения квоты по трудоустройству инвалидов. </w:t>
      </w:r>
      <w:r w:rsidRPr="00C95F95">
        <w:rPr>
          <w:color w:val="002060"/>
          <w:sz w:val="27"/>
          <w:szCs w:val="27"/>
          <w:u w:val="single"/>
        </w:rPr>
        <w:t>Противодействие нелегальной занятости.</w:t>
      </w:r>
    </w:p>
    <w:p w:rsidR="00C95F95" w:rsidRPr="00C95F95" w:rsidRDefault="00C95F95" w:rsidP="00C95F95">
      <w:pPr>
        <w:pStyle w:val="a5"/>
        <w:numPr>
          <w:ilvl w:val="0"/>
          <w:numId w:val="10"/>
        </w:numPr>
        <w:spacing w:after="0" w:line="240" w:lineRule="auto"/>
        <w:rPr>
          <w:color w:val="002060"/>
          <w:sz w:val="27"/>
          <w:szCs w:val="27"/>
        </w:rPr>
      </w:pPr>
      <w:r w:rsidRPr="00C95F95">
        <w:rPr>
          <w:b/>
          <w:color w:val="002060"/>
          <w:sz w:val="27"/>
          <w:szCs w:val="27"/>
        </w:rPr>
        <w:t>Цифровые реестры воинского учета.</w:t>
      </w:r>
      <w:r w:rsidRPr="00C95F95">
        <w:rPr>
          <w:color w:val="002060"/>
          <w:sz w:val="27"/>
          <w:szCs w:val="27"/>
        </w:rPr>
        <w:t xml:space="preserve"> Электронные повестки. </w:t>
      </w:r>
      <w:r w:rsidRPr="00C95F95">
        <w:rPr>
          <w:color w:val="002060"/>
          <w:sz w:val="27"/>
          <w:szCs w:val="27"/>
          <w:u w:val="single"/>
        </w:rPr>
        <w:t>Формы извещения о приеме и увольнении для военкомата.</w:t>
      </w:r>
      <w:r w:rsidRPr="00C95F95">
        <w:rPr>
          <w:color w:val="002060"/>
          <w:sz w:val="27"/>
          <w:szCs w:val="27"/>
        </w:rPr>
        <w:t xml:space="preserve"> Взаимодействие с военкоматом через портал </w:t>
      </w:r>
      <w:proofErr w:type="spellStart"/>
      <w:r w:rsidRPr="00C95F95">
        <w:rPr>
          <w:color w:val="002060"/>
          <w:sz w:val="27"/>
          <w:szCs w:val="27"/>
        </w:rPr>
        <w:t>Госуслуг</w:t>
      </w:r>
      <w:proofErr w:type="spellEnd"/>
      <w:r w:rsidRPr="00C95F95">
        <w:rPr>
          <w:color w:val="002060"/>
          <w:sz w:val="27"/>
          <w:szCs w:val="27"/>
        </w:rPr>
        <w:t xml:space="preserve">. Штрафы. </w:t>
      </w:r>
    </w:p>
    <w:p w:rsidR="00C95F95" w:rsidRPr="00C95F95" w:rsidRDefault="00C95F95" w:rsidP="00C95F95">
      <w:pPr>
        <w:pStyle w:val="a9"/>
        <w:numPr>
          <w:ilvl w:val="0"/>
          <w:numId w:val="10"/>
        </w:numPr>
        <w:rPr>
          <w:rFonts w:ascii="robotoregular" w:eastAsia="Times New Roman" w:hAnsi="robotoregular" w:cs="Times New Roman"/>
          <w:color w:val="002060"/>
          <w:sz w:val="27"/>
          <w:szCs w:val="27"/>
          <w:lang w:eastAsia="ru-RU"/>
        </w:rPr>
      </w:pPr>
      <w:r w:rsidRPr="00C95F95">
        <w:rPr>
          <w:b/>
          <w:bCs/>
          <w:color w:val="002060"/>
          <w:sz w:val="27"/>
          <w:szCs w:val="27"/>
        </w:rPr>
        <w:t xml:space="preserve">Цифровые сервисы для иностранцев на портале </w:t>
      </w:r>
      <w:proofErr w:type="spellStart"/>
      <w:r w:rsidRPr="00C95F95">
        <w:rPr>
          <w:b/>
          <w:bCs/>
          <w:color w:val="002060"/>
          <w:sz w:val="27"/>
          <w:szCs w:val="27"/>
        </w:rPr>
        <w:t>Госуслуг</w:t>
      </w:r>
      <w:proofErr w:type="spellEnd"/>
      <w:r w:rsidRPr="00C95F95">
        <w:rPr>
          <w:color w:val="002060"/>
          <w:sz w:val="27"/>
          <w:szCs w:val="27"/>
        </w:rPr>
        <w:t xml:space="preserve">. Изменения в формах заявлений в связи с созданием Центра по вопросам миграции МВД. </w:t>
      </w:r>
      <w:r w:rsidRPr="00C95F95">
        <w:rPr>
          <w:color w:val="002060"/>
          <w:sz w:val="27"/>
          <w:szCs w:val="27"/>
          <w:u w:val="single"/>
        </w:rPr>
        <w:t xml:space="preserve">Повышение зарплаты ВКС с марта 2024 года. </w:t>
      </w:r>
      <w:r w:rsidRPr="00C95F95">
        <w:rPr>
          <w:color w:val="002060"/>
          <w:sz w:val="27"/>
          <w:szCs w:val="27"/>
        </w:rPr>
        <w:t xml:space="preserve">Трудовые уведомления для работников на патенте. </w:t>
      </w:r>
      <w:r w:rsidRPr="00C95F95">
        <w:rPr>
          <w:rFonts w:ascii="robotoregular" w:eastAsia="Times New Roman" w:hAnsi="robotoregular" w:cs="Times New Roman"/>
          <w:color w:val="002060"/>
          <w:sz w:val="27"/>
          <w:szCs w:val="27"/>
          <w:lang w:eastAsia="ru-RU"/>
        </w:rPr>
        <w:t>Новый статус </w:t>
      </w:r>
      <w:r w:rsidRPr="00C95F95">
        <w:rPr>
          <w:rFonts w:ascii="robotoregular" w:eastAsia="Times New Roman" w:hAnsi="robotoregular" w:cs="Times New Roman"/>
          <w:bCs/>
          <w:color w:val="002060"/>
          <w:sz w:val="27"/>
          <w:szCs w:val="27"/>
          <w:lang w:eastAsia="ru-RU"/>
        </w:rPr>
        <w:t>«Репатриант</w:t>
      </w:r>
      <w:r w:rsidRPr="00C95F95">
        <w:rPr>
          <w:rFonts w:ascii="robotoregular" w:eastAsia="Times New Roman" w:hAnsi="robotoregular" w:cs="Times New Roman"/>
          <w:b/>
          <w:bCs/>
          <w:color w:val="002060"/>
          <w:sz w:val="27"/>
          <w:szCs w:val="27"/>
          <w:lang w:eastAsia="ru-RU"/>
        </w:rPr>
        <w:t>»</w:t>
      </w:r>
      <w:r w:rsidRPr="00C95F95">
        <w:rPr>
          <w:rFonts w:ascii="robotoregular" w:eastAsia="Times New Roman" w:hAnsi="robotoregular" w:cs="Times New Roman"/>
          <w:color w:val="002060"/>
          <w:sz w:val="27"/>
          <w:szCs w:val="27"/>
          <w:lang w:eastAsia="ru-RU"/>
        </w:rPr>
        <w:t> и особые условия для их участия в Госпрограмме по переселению в РФ.</w:t>
      </w:r>
    </w:p>
    <w:p w:rsidR="00C95F95" w:rsidRPr="00C95F95" w:rsidRDefault="00C95F95" w:rsidP="00C95F95">
      <w:pPr>
        <w:pStyle w:val="a9"/>
        <w:numPr>
          <w:ilvl w:val="0"/>
          <w:numId w:val="10"/>
        </w:numPr>
        <w:rPr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</w:rPr>
        <w:t xml:space="preserve">IT-платформы для </w:t>
      </w:r>
      <w:proofErr w:type="spellStart"/>
      <w:r w:rsidRPr="00C95F95">
        <w:rPr>
          <w:b/>
          <w:bCs/>
          <w:color w:val="002060"/>
          <w:sz w:val="27"/>
          <w:szCs w:val="27"/>
        </w:rPr>
        <w:t>самозанятых</w:t>
      </w:r>
      <w:proofErr w:type="spellEnd"/>
      <w:r w:rsidRPr="00C95F95">
        <w:rPr>
          <w:b/>
          <w:bCs/>
          <w:color w:val="002060"/>
          <w:sz w:val="27"/>
          <w:szCs w:val="27"/>
        </w:rPr>
        <w:t>.</w:t>
      </w:r>
      <w:r w:rsidRPr="00C95F95">
        <w:rPr>
          <w:color w:val="002060"/>
          <w:sz w:val="27"/>
          <w:szCs w:val="27"/>
        </w:rPr>
        <w:t xml:space="preserve"> Совмещение налоговых режимов. </w:t>
      </w:r>
      <w:r w:rsidRPr="00C95F95">
        <w:rPr>
          <w:color w:val="002060"/>
          <w:sz w:val="27"/>
          <w:szCs w:val="27"/>
          <w:u w:val="single"/>
        </w:rPr>
        <w:t>Необходимые условия для отношений с </w:t>
      </w:r>
      <w:proofErr w:type="spellStart"/>
      <w:r w:rsidRPr="00C95F95">
        <w:rPr>
          <w:color w:val="002060"/>
          <w:sz w:val="27"/>
          <w:szCs w:val="27"/>
          <w:u w:val="single"/>
        </w:rPr>
        <w:t>самозанятыми</w:t>
      </w:r>
      <w:proofErr w:type="spellEnd"/>
      <w:r w:rsidRPr="00C95F95">
        <w:rPr>
          <w:color w:val="002060"/>
          <w:sz w:val="27"/>
          <w:szCs w:val="27"/>
          <w:u w:val="single"/>
        </w:rPr>
        <w:t xml:space="preserve">. </w:t>
      </w:r>
      <w:r w:rsidRPr="00C95F95">
        <w:rPr>
          <w:color w:val="002060"/>
          <w:sz w:val="27"/>
          <w:szCs w:val="27"/>
        </w:rPr>
        <w:t xml:space="preserve">Государственные меры поддержки. Социальные выплаты. Контроль ФНС незаконной налоговой оптимизации за счет </w:t>
      </w:r>
      <w:proofErr w:type="spellStart"/>
      <w:r w:rsidRPr="00C95F95">
        <w:rPr>
          <w:color w:val="002060"/>
          <w:sz w:val="27"/>
          <w:szCs w:val="27"/>
        </w:rPr>
        <w:t>самозанятых</w:t>
      </w:r>
      <w:proofErr w:type="spellEnd"/>
      <w:r w:rsidRPr="00C95F95">
        <w:rPr>
          <w:color w:val="002060"/>
          <w:sz w:val="27"/>
          <w:szCs w:val="27"/>
        </w:rPr>
        <w:t>. Ответственность и проверки.</w:t>
      </w:r>
    </w:p>
    <w:p w:rsidR="00C95F95" w:rsidRPr="00C95F95" w:rsidRDefault="00C95F95" w:rsidP="00C95F95">
      <w:pPr>
        <w:pStyle w:val="a3"/>
        <w:jc w:val="center"/>
        <w:rPr>
          <w:b/>
          <w:bCs/>
          <w:sz w:val="27"/>
          <w:szCs w:val="27"/>
          <w:u w:val="single"/>
        </w:rPr>
      </w:pPr>
    </w:p>
    <w:p w:rsidR="00C95F95" w:rsidRPr="00C95F95" w:rsidRDefault="00C95F95" w:rsidP="00C95F95">
      <w:pPr>
        <w:pStyle w:val="a3"/>
        <w:numPr>
          <w:ilvl w:val="0"/>
          <w:numId w:val="13"/>
        </w:numPr>
        <w:rPr>
          <w:b/>
          <w:color w:val="002060"/>
          <w:sz w:val="27"/>
          <w:szCs w:val="27"/>
        </w:rPr>
      </w:pPr>
      <w:r w:rsidRPr="00C95F95">
        <w:rPr>
          <w:b/>
          <w:bCs/>
          <w:color w:val="002060"/>
          <w:sz w:val="27"/>
          <w:szCs w:val="27"/>
          <w:u w:val="single"/>
        </w:rPr>
        <w:t>Ответы на вопросы и практические рекомендации.</w:t>
      </w:r>
    </w:p>
    <w:p w:rsidR="008D7629" w:rsidRPr="00990887" w:rsidRDefault="008D7629" w:rsidP="008D7629">
      <w:pPr>
        <w:pStyle w:val="a3"/>
        <w:rPr>
          <w:color w:val="17365D" w:themeColor="text2" w:themeShade="BF"/>
        </w:rPr>
      </w:pPr>
    </w:p>
    <w:p w:rsidR="008D7629" w:rsidRPr="00C95F95" w:rsidRDefault="008D7629" w:rsidP="008D7629">
      <w:pPr>
        <w:jc w:val="both"/>
        <w:rPr>
          <w:b/>
          <w:color w:val="17365D" w:themeColor="text2" w:themeShade="BF"/>
        </w:rPr>
      </w:pPr>
      <w:r w:rsidRPr="00C95F95">
        <w:rPr>
          <w:i/>
          <w:color w:val="17365D" w:themeColor="text2" w:themeShade="BF"/>
        </w:rPr>
        <w:lastRenderedPageBreak/>
        <w:t xml:space="preserve"> *</w:t>
      </w:r>
      <w:r w:rsidRPr="00C95F95">
        <w:t xml:space="preserve"> </w:t>
      </w:r>
      <w:r w:rsidRPr="00C95F95">
        <w:rPr>
          <w:i/>
          <w:color w:val="17365D" w:themeColor="text2" w:themeShade="BF"/>
        </w:rPr>
        <w:t>Программа будет дополнена в случае принятия ко дню проведения семинара законов, вносящих изменения и дополнения в ТК РФ, НК РФ и других законодательных актов, имеющих отношение к проведению расчетов с работниками и налогообложению выплат.</w:t>
      </w:r>
    </w:p>
    <w:p w:rsidR="008D7629" w:rsidRPr="00DB24FA" w:rsidRDefault="008D7629" w:rsidP="008D7629">
      <w:pPr>
        <w:jc w:val="center"/>
        <w:rPr>
          <w:b/>
          <w:color w:val="000000" w:themeColor="text1"/>
        </w:rPr>
      </w:pPr>
    </w:p>
    <w:p w:rsidR="008D7629" w:rsidRPr="00907B75" w:rsidRDefault="008D7629" w:rsidP="008D7629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:rsidR="008D7629" w:rsidRPr="00597443" w:rsidRDefault="008D7629" w:rsidP="008D7629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6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4393"/>
      </w:tblGrid>
      <w:tr w:rsidR="008D7629" w:rsidRPr="00597443" w:rsidTr="00AE6CF5">
        <w:trPr>
          <w:trHeight w:val="212"/>
        </w:trPr>
        <w:tc>
          <w:tcPr>
            <w:tcW w:w="6097" w:type="dxa"/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</w:tcPr>
          <w:p w:rsidR="008D7629" w:rsidRPr="00DC7A5E" w:rsidRDefault="00C95F95" w:rsidP="00C95F9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8D7629">
              <w:rPr>
                <w:b/>
                <w:color w:val="0F243E" w:themeColor="text2" w:themeShade="80"/>
                <w:sz w:val="22"/>
                <w:szCs w:val="22"/>
              </w:rPr>
              <w:t xml:space="preserve"> 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1</w:t>
            </w:r>
            <w:r w:rsidR="008D7629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8D7629"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 </w:t>
            </w:r>
            <w:r w:rsidR="008D7629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8D7629" w:rsidRPr="00597443" w:rsidTr="00AE6CF5">
        <w:trPr>
          <w:trHeight w:val="307"/>
        </w:trPr>
        <w:tc>
          <w:tcPr>
            <w:tcW w:w="6097" w:type="dxa"/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</w:tcPr>
          <w:p w:rsidR="008D7629" w:rsidRPr="00DC7A5E" w:rsidRDefault="008D7629" w:rsidP="004F06A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</w:t>
            </w:r>
            <w:r w:rsidR="004F06A2">
              <w:rPr>
                <w:b/>
                <w:color w:val="0F243E" w:themeColor="text2" w:themeShade="80"/>
                <w:sz w:val="22"/>
                <w:szCs w:val="22"/>
              </w:rPr>
              <w:t>1 5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8D7629" w:rsidRPr="00597443" w:rsidTr="00AE6CF5">
        <w:trPr>
          <w:trHeight w:val="307"/>
        </w:trPr>
        <w:tc>
          <w:tcPr>
            <w:tcW w:w="6097" w:type="dxa"/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</w:tcPr>
          <w:p w:rsidR="008D7629" w:rsidRPr="00DC7A5E" w:rsidRDefault="008D7629" w:rsidP="004F06A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</w:t>
            </w:r>
            <w:r w:rsidR="004F06A2">
              <w:rPr>
                <w:b/>
                <w:color w:val="0F243E" w:themeColor="text2" w:themeShade="80"/>
                <w:sz w:val="22"/>
                <w:szCs w:val="22"/>
              </w:rPr>
              <w:t>4 5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8D7629" w:rsidRPr="00597443" w:rsidTr="00AE6CF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4393" w:type="dxa"/>
          </w:tcPr>
          <w:p w:rsidR="008D7629" w:rsidRPr="00597443" w:rsidRDefault="004F06A2" w:rsidP="00AE6CF5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</w:t>
            </w:r>
            <w:r w:rsidR="008D7629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</w:t>
            </w:r>
            <w:r w:rsidR="008D7629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8D7629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8D7629" w:rsidRPr="00597443" w:rsidTr="00AE6CF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4393" w:type="dxa"/>
          </w:tcPr>
          <w:p w:rsidR="008D7629" w:rsidRPr="00597443" w:rsidRDefault="008D7629" w:rsidP="00AE6CF5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 </w:t>
            </w:r>
            <w:r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  <w:tr w:rsidR="008D7629" w:rsidRPr="00597443" w:rsidTr="00AE6CF5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:rsidR="008D7629" w:rsidRPr="00DC7A5E" w:rsidRDefault="008D7629" w:rsidP="00AE6CF5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4393" w:type="dxa"/>
          </w:tcPr>
          <w:p w:rsidR="008D7629" w:rsidRPr="00597443" w:rsidRDefault="008D7629" w:rsidP="00AE6CF5">
            <w:pPr>
              <w:rPr>
                <w:sz w:val="20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3 0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</w:tr>
    </w:tbl>
    <w:p w:rsidR="008D7629" w:rsidRPr="00597443" w:rsidRDefault="008D7629" w:rsidP="008D7629">
      <w:pPr>
        <w:rPr>
          <w:b/>
          <w:sz w:val="20"/>
        </w:rPr>
      </w:pPr>
    </w:p>
    <w:p w:rsidR="008D7629" w:rsidRPr="001E586C" w:rsidRDefault="008D7629" w:rsidP="008D7629">
      <w:pPr>
        <w:jc w:val="center"/>
        <w:rPr>
          <w:b/>
          <w:color w:val="17365D" w:themeColor="text2" w:themeShade="BF"/>
          <w:sz w:val="22"/>
          <w:szCs w:val="22"/>
        </w:rPr>
      </w:pPr>
      <w:r w:rsidRPr="001E586C">
        <w:rPr>
          <w:color w:val="17365D" w:themeColor="text2" w:themeShade="BF"/>
          <w:sz w:val="22"/>
          <w:szCs w:val="22"/>
        </w:rPr>
        <w:t>В стоимость участия входит</w:t>
      </w:r>
      <w:r w:rsidRPr="001E586C">
        <w:rPr>
          <w:b/>
          <w:color w:val="17365D" w:themeColor="text2" w:themeShade="BF"/>
          <w:sz w:val="22"/>
          <w:szCs w:val="22"/>
        </w:rPr>
        <w:t xml:space="preserve"> кофе-брейк, бизнес-ланч,  раздаточный материал и комплект для записи.</w:t>
      </w:r>
    </w:p>
    <w:p w:rsidR="008D7629" w:rsidRDefault="008D7629" w:rsidP="008D7629">
      <w:pPr>
        <w:rPr>
          <w:color w:val="244061" w:themeColor="accent1" w:themeShade="80"/>
          <w:sz w:val="20"/>
        </w:rPr>
      </w:pPr>
    </w:p>
    <w:p w:rsidR="008D7629" w:rsidRPr="00C95F95" w:rsidRDefault="008D7629" w:rsidP="008D7629">
      <w:pPr>
        <w:jc w:val="center"/>
        <w:rPr>
          <w:color w:val="C00000"/>
          <w:sz w:val="28"/>
          <w:szCs w:val="28"/>
        </w:rPr>
      </w:pPr>
      <w:r w:rsidRPr="00C95F95">
        <w:rPr>
          <w:color w:val="C00000"/>
          <w:sz w:val="28"/>
          <w:szCs w:val="28"/>
        </w:rPr>
        <w:t>Подробности уточняйте по тел. +79643890966 Наталья</w:t>
      </w:r>
    </w:p>
    <w:p w:rsidR="008D7629" w:rsidRPr="00C95F95" w:rsidRDefault="000F7C59" w:rsidP="008D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hAnsi="Courier New" w:cs="Courier New"/>
          <w:color w:val="C00000"/>
          <w:sz w:val="28"/>
          <w:szCs w:val="28"/>
        </w:rPr>
      </w:pPr>
      <w:hyperlink r:id="rId7" w:history="1">
        <w:r w:rsidR="008D7629" w:rsidRPr="00C95F95">
          <w:rPr>
            <w:rFonts w:ascii="Courier New" w:hAnsi="Courier New" w:cs="Courier New"/>
            <w:color w:val="C00000"/>
            <w:sz w:val="28"/>
            <w:szCs w:val="28"/>
            <w:u w:val="single"/>
          </w:rPr>
          <w:t>valeeva_n@spb.tsk.ru</w:t>
        </w:r>
      </w:hyperlink>
    </w:p>
    <w:p w:rsidR="008D7629" w:rsidRPr="00597443" w:rsidRDefault="008D7629" w:rsidP="008D7629">
      <w:pPr>
        <w:jc w:val="center"/>
        <w:rPr>
          <w:sz w:val="20"/>
        </w:rPr>
      </w:pPr>
    </w:p>
    <w:p w:rsidR="008D7629" w:rsidRPr="00907B75" w:rsidRDefault="008D7629" w:rsidP="00C95F95">
      <w:pPr>
        <w:pStyle w:val="a5"/>
        <w:spacing w:after="0" w:line="240" w:lineRule="auto"/>
        <w:ind w:left="771"/>
        <w:rPr>
          <w:rFonts w:eastAsia="Times New Roman" w:cs="Times New Roman"/>
          <w:color w:val="244061" w:themeColor="accent1" w:themeShade="80"/>
          <w:sz w:val="20"/>
          <w:lang w:eastAsia="ru-RU"/>
        </w:rPr>
      </w:pP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D7629" w:rsidRPr="00597443" w:rsidTr="00AE6CF5">
        <w:trPr>
          <w:trHeight w:val="294"/>
        </w:trPr>
        <w:tc>
          <w:tcPr>
            <w:tcW w:w="10456" w:type="dxa"/>
            <w:shd w:val="clear" w:color="auto" w:fill="auto"/>
          </w:tcPr>
          <w:p w:rsidR="008D7629" w:rsidRPr="00C95F95" w:rsidRDefault="008D7629" w:rsidP="00AE6CF5">
            <w:pPr>
              <w:ind w:firstLine="34"/>
              <w:jc w:val="both"/>
              <w:rPr>
                <w:sz w:val="28"/>
                <w:szCs w:val="28"/>
              </w:rPr>
            </w:pPr>
            <w:r w:rsidRPr="00C95F95">
              <w:rPr>
                <w:color w:val="403152" w:themeColor="accent4" w:themeShade="80"/>
                <w:sz w:val="28"/>
                <w:szCs w:val="28"/>
              </w:rPr>
              <w:t xml:space="preserve">Аттестованным бухгалтерам, не имеющим задолженности по оплате взносов, выдается </w:t>
            </w:r>
            <w:r w:rsidRPr="00C95F95">
              <w:rPr>
                <w:b/>
                <w:color w:val="403152" w:themeColor="accent4" w:themeShade="80"/>
                <w:sz w:val="28"/>
                <w:szCs w:val="28"/>
              </w:rPr>
              <w:t>сертификат на 10 часов</w:t>
            </w:r>
            <w:r w:rsidRPr="00C95F95">
              <w:rPr>
                <w:color w:val="403152" w:themeColor="accent4" w:themeShade="80"/>
                <w:sz w:val="28"/>
                <w:szCs w:val="28"/>
              </w:rPr>
              <w:t xml:space="preserve"> системы </w:t>
            </w:r>
            <w:r w:rsidRPr="00C95F95">
              <w:rPr>
                <w:b/>
                <w:color w:val="403152" w:themeColor="accent4" w:themeShade="80"/>
                <w:sz w:val="28"/>
                <w:szCs w:val="28"/>
                <w:lang w:val="en-US"/>
              </w:rPr>
              <w:t>UCPA</w:t>
            </w:r>
            <w:r w:rsidRPr="00C95F95">
              <w:rPr>
                <w:color w:val="403152" w:themeColor="accent4" w:themeShade="80"/>
                <w:sz w:val="28"/>
                <w:szCs w:val="28"/>
              </w:rPr>
              <w:t xml:space="preserve"> в зачет </w:t>
            </w:r>
            <w:r w:rsidRPr="00C95F95">
              <w:rPr>
                <w:b/>
                <w:color w:val="403152" w:themeColor="accent4" w:themeShade="80"/>
                <w:sz w:val="28"/>
                <w:szCs w:val="28"/>
              </w:rPr>
              <w:t>40-часовой</w:t>
            </w:r>
            <w:r w:rsidRPr="00C95F95">
              <w:rPr>
                <w:color w:val="403152" w:themeColor="accent4" w:themeShade="80"/>
                <w:sz w:val="28"/>
                <w:szCs w:val="28"/>
              </w:rPr>
              <w:t xml:space="preserve"> программы повышения квалификации (стоимость 1100 </w:t>
            </w:r>
            <w:proofErr w:type="spellStart"/>
            <w:r w:rsidRPr="00C95F95">
              <w:rPr>
                <w:color w:val="403152" w:themeColor="accent4" w:themeShade="80"/>
                <w:sz w:val="28"/>
                <w:szCs w:val="28"/>
              </w:rPr>
              <w:t>руб</w:t>
            </w:r>
            <w:proofErr w:type="spellEnd"/>
            <w:r w:rsidRPr="00C95F95">
              <w:rPr>
                <w:color w:val="403152" w:themeColor="accent4" w:themeShade="80"/>
                <w:sz w:val="28"/>
                <w:szCs w:val="28"/>
              </w:rPr>
              <w:t>).</w:t>
            </w:r>
          </w:p>
        </w:tc>
      </w:tr>
    </w:tbl>
    <w:p w:rsidR="008D7629" w:rsidRPr="00C332E2" w:rsidRDefault="008D7629" w:rsidP="008D7629">
      <w:pPr>
        <w:rPr>
          <w:b/>
          <w:color w:val="17365D" w:themeColor="text2" w:themeShade="BF"/>
        </w:rPr>
      </w:pPr>
    </w:p>
    <w:p w:rsidR="008D7629" w:rsidRDefault="008D7629" w:rsidP="008D7629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:rsidR="008D7629" w:rsidRPr="00C332E2" w:rsidRDefault="008D7629" w:rsidP="008D7629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A84A3" wp14:editId="61BF5580">
            <wp:simplePos x="0" y="0"/>
            <wp:positionH relativeFrom="column">
              <wp:posOffset>766227</wp:posOffset>
            </wp:positionH>
            <wp:positionV relativeFrom="paragraph">
              <wp:posOffset>80010</wp:posOffset>
            </wp:positionV>
            <wp:extent cx="5076825" cy="2287905"/>
            <wp:effectExtent l="19050" t="19050" r="28575" b="171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5076825" cy="2287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29" w:rsidRPr="00CC4A0C" w:rsidRDefault="008D7629" w:rsidP="008D7629">
      <w:pPr>
        <w:pStyle w:val="a3"/>
        <w:jc w:val="center"/>
        <w:rPr>
          <w:b/>
        </w:rPr>
      </w:pPr>
    </w:p>
    <w:p w:rsidR="008D7629" w:rsidRDefault="008D7629" w:rsidP="008D7629"/>
    <w:p w:rsidR="00E44E62" w:rsidRDefault="00E44E62"/>
    <w:sectPr w:rsidR="00E44E62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B0B"/>
    <w:multiLevelType w:val="hybridMultilevel"/>
    <w:tmpl w:val="236A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7569F"/>
    <w:multiLevelType w:val="hybridMultilevel"/>
    <w:tmpl w:val="BD6A2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C4F38"/>
    <w:multiLevelType w:val="hybridMultilevel"/>
    <w:tmpl w:val="A870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54A62B1"/>
    <w:multiLevelType w:val="hybridMultilevel"/>
    <w:tmpl w:val="F13C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465DC"/>
    <w:multiLevelType w:val="hybridMultilevel"/>
    <w:tmpl w:val="FEE05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D17C2"/>
    <w:multiLevelType w:val="hybridMultilevel"/>
    <w:tmpl w:val="59442036"/>
    <w:lvl w:ilvl="0" w:tplc="36EC61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565276E"/>
    <w:multiLevelType w:val="hybridMultilevel"/>
    <w:tmpl w:val="B740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A120C"/>
    <w:multiLevelType w:val="hybridMultilevel"/>
    <w:tmpl w:val="154A2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825E0"/>
    <w:multiLevelType w:val="hybridMultilevel"/>
    <w:tmpl w:val="F86C0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10CC5"/>
    <w:multiLevelType w:val="hybridMultilevel"/>
    <w:tmpl w:val="1274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A359E"/>
    <w:multiLevelType w:val="hybridMultilevel"/>
    <w:tmpl w:val="46D0E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051DC"/>
    <w:multiLevelType w:val="hybridMultilevel"/>
    <w:tmpl w:val="B1E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9"/>
  </w:num>
  <w:num w:numId="5">
    <w:abstractNumId w:val="0"/>
  </w:num>
  <w:num w:numId="6">
    <w:abstractNumId w:val="12"/>
  </w:num>
  <w:num w:numId="7">
    <w:abstractNumId w:val="8"/>
  </w:num>
  <w:num w:numId="8">
    <w:abstractNumId w:val="7"/>
  </w:num>
  <w:num w:numId="9">
    <w:abstractNumId w:val="10"/>
  </w:num>
  <w:num w:numId="10">
    <w:abstractNumId w:val="11"/>
  </w:num>
  <w:num w:numId="11">
    <w:abstractNumId w:val="5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629"/>
    <w:rsid w:val="000F7C59"/>
    <w:rsid w:val="004F06A2"/>
    <w:rsid w:val="008D7629"/>
    <w:rsid w:val="00C95F95"/>
    <w:rsid w:val="00E4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8D7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8D7629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8D7629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8D7629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8D7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D7629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8D7629"/>
    <w:rPr>
      <w:i/>
      <w:iCs/>
    </w:rPr>
  </w:style>
  <w:style w:type="paragraph" w:styleId="a9">
    <w:name w:val="No Spacing"/>
    <w:uiPriority w:val="1"/>
    <w:qFormat/>
    <w:rsid w:val="00C95F95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8D7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8D7629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8D7629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5">
    <w:name w:val="List Paragraph"/>
    <w:basedOn w:val="a"/>
    <w:uiPriority w:val="34"/>
    <w:qFormat/>
    <w:rsid w:val="008D7629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a6">
    <w:name w:val="Table Grid"/>
    <w:basedOn w:val="a1"/>
    <w:uiPriority w:val="59"/>
    <w:rsid w:val="008D7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D7629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8D7629"/>
    <w:rPr>
      <w:i/>
      <w:iCs/>
    </w:rPr>
  </w:style>
  <w:style w:type="paragraph" w:styleId="a9">
    <w:name w:val="No Spacing"/>
    <w:uiPriority w:val="1"/>
    <w:qFormat/>
    <w:rsid w:val="00C95F9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valeeva_n@spb.t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Наталья Александровна</dc:creator>
  <cp:lastModifiedBy>Максимова Анастасия Александровна</cp:lastModifiedBy>
  <cp:revision>2</cp:revision>
  <dcterms:created xsi:type="dcterms:W3CDTF">2024-02-27T13:05:00Z</dcterms:created>
  <dcterms:modified xsi:type="dcterms:W3CDTF">2024-02-27T13:05:00Z</dcterms:modified>
</cp:coreProperties>
</file>