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6A061" w14:textId="001AF5B7" w:rsidR="00635A0B" w:rsidRDefault="00635A0B" w:rsidP="00635A0B">
      <w:pPr>
        <w:pStyle w:val="a3"/>
        <w:rPr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1AEA3F" wp14:editId="7460810A">
            <wp:simplePos x="0" y="0"/>
            <wp:positionH relativeFrom="column">
              <wp:posOffset>95250</wp:posOffset>
            </wp:positionH>
            <wp:positionV relativeFrom="paragraph">
              <wp:posOffset>-95250</wp:posOffset>
            </wp:positionV>
            <wp:extent cx="6645910" cy="1001395"/>
            <wp:effectExtent l="0" t="0" r="2540" b="8255"/>
            <wp:wrapTight wrapText="bothSides">
              <wp:wrapPolygon edited="0">
                <wp:start x="0" y="0"/>
                <wp:lineTo x="0" y="21367"/>
                <wp:lineTo x="21546" y="21367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апка для ком предл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036B8" w14:textId="77777777" w:rsidR="00635A0B" w:rsidRPr="00907B75" w:rsidRDefault="00635A0B" w:rsidP="00635A0B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Уважаемые партнеры!</w:t>
      </w:r>
    </w:p>
    <w:p w14:paraId="22D01A7F" w14:textId="77777777" w:rsidR="00635A0B" w:rsidRPr="00907B75" w:rsidRDefault="00635A0B" w:rsidP="00635A0B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Предлагаем Вам посетить  совместный семинар</w:t>
      </w:r>
    </w:p>
    <w:p w14:paraId="249531F6" w14:textId="77777777" w:rsidR="00635A0B" w:rsidRPr="00907B75" w:rsidRDefault="00635A0B" w:rsidP="00635A0B">
      <w:pPr>
        <w:contextualSpacing/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ООО «Ваше Право Консультант Плюс» и</w:t>
      </w:r>
      <w:r w:rsidRPr="00907B75">
        <w:rPr>
          <w:b/>
          <w:color w:val="5F497A" w:themeColor="accent4" w:themeShade="BF"/>
          <w:sz w:val="28"/>
          <w:szCs w:val="28"/>
        </w:rPr>
        <w:t xml:space="preserve"> </w:t>
      </w:r>
      <w:r w:rsidRPr="00907B75">
        <w:rPr>
          <w:b/>
          <w:i/>
          <w:color w:val="5F497A" w:themeColor="accent4" w:themeShade="BF"/>
          <w:sz w:val="28"/>
          <w:szCs w:val="28"/>
        </w:rPr>
        <w:t>Палаты профессиональных бухгалтеров и аудиторов на тему:</w:t>
      </w:r>
    </w:p>
    <w:p w14:paraId="13174E13" w14:textId="77777777" w:rsidR="00635A0B" w:rsidRPr="00635A0B" w:rsidRDefault="00635A0B" w:rsidP="008703D5">
      <w:pPr>
        <w:pStyle w:val="a3"/>
        <w:rPr>
          <w:b/>
          <w:bCs/>
          <w:sz w:val="28"/>
          <w:szCs w:val="28"/>
        </w:rPr>
      </w:pPr>
    </w:p>
    <w:p w14:paraId="4CB73C7D" w14:textId="2B8D88D9" w:rsidR="00B44B54" w:rsidRPr="00A82D92" w:rsidRDefault="00635A0B" w:rsidP="00A82D92">
      <w:pPr>
        <w:pStyle w:val="a3"/>
        <w:jc w:val="center"/>
        <w:rPr>
          <w:b/>
          <w:bCs/>
          <w:color w:val="984806" w:themeColor="accent6" w:themeShade="80"/>
          <w:sz w:val="30"/>
          <w:szCs w:val="30"/>
        </w:rPr>
      </w:pPr>
      <w:r w:rsidRPr="00DC7A5E">
        <w:rPr>
          <w:b/>
          <w:bCs/>
          <w:color w:val="984806" w:themeColor="accent6" w:themeShade="80"/>
          <w:sz w:val="30"/>
          <w:szCs w:val="30"/>
        </w:rPr>
        <w:t>«</w:t>
      </w:r>
      <w:r w:rsidR="004C45FA" w:rsidRPr="004C45FA">
        <w:rPr>
          <w:b/>
          <w:bCs/>
          <w:color w:val="984806" w:themeColor="accent6" w:themeShade="80"/>
          <w:sz w:val="30"/>
          <w:szCs w:val="30"/>
        </w:rPr>
        <w:t>Бухгалтерская и налоговая отчетность за первое полугодие 2023 года. Обзор измене</w:t>
      </w:r>
      <w:r w:rsidR="004C45FA">
        <w:rPr>
          <w:b/>
          <w:bCs/>
          <w:color w:val="984806" w:themeColor="accent6" w:themeShade="80"/>
          <w:sz w:val="30"/>
          <w:szCs w:val="30"/>
        </w:rPr>
        <w:t>ний налогового законодательства</w:t>
      </w:r>
      <w:r w:rsidR="005B5ABB" w:rsidRPr="005B5ABB">
        <w:rPr>
          <w:b/>
          <w:bCs/>
          <w:color w:val="984806" w:themeColor="accent6" w:themeShade="80"/>
          <w:sz w:val="30"/>
          <w:szCs w:val="30"/>
        </w:rPr>
        <w:t>»</w:t>
      </w:r>
    </w:p>
    <w:p w14:paraId="2C9874A8" w14:textId="77777777" w:rsidR="00B44B54" w:rsidRDefault="00B44B54" w:rsidP="00B44B54"/>
    <w:p w14:paraId="5D1C55EE" w14:textId="50FEA6CC" w:rsidR="00635A0B" w:rsidRPr="00C17367" w:rsidRDefault="00635A0B" w:rsidP="00635A0B">
      <w:pPr>
        <w:contextualSpacing/>
        <w:rPr>
          <w:b/>
          <w:color w:val="984806" w:themeColor="accent6" w:themeShade="80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  <w:u w:val="single"/>
        </w:rPr>
        <w:t>Дата и время</w:t>
      </w:r>
      <w:r w:rsidRPr="00C17367">
        <w:rPr>
          <w:b/>
          <w:color w:val="5F497A" w:themeColor="accent4" w:themeShade="BF"/>
          <w:sz w:val="28"/>
          <w:szCs w:val="28"/>
        </w:rPr>
        <w:t xml:space="preserve">: </w:t>
      </w:r>
      <w:r w:rsidR="0056247E">
        <w:rPr>
          <w:b/>
          <w:color w:val="984806" w:themeColor="accent6" w:themeShade="80"/>
          <w:sz w:val="28"/>
          <w:szCs w:val="28"/>
        </w:rPr>
        <w:t>26</w:t>
      </w:r>
      <w:r w:rsidR="003B2EA6">
        <w:rPr>
          <w:b/>
          <w:color w:val="984806" w:themeColor="accent6" w:themeShade="80"/>
          <w:sz w:val="28"/>
          <w:szCs w:val="28"/>
        </w:rPr>
        <w:t xml:space="preserve"> </w:t>
      </w:r>
      <w:r w:rsidR="0056247E">
        <w:rPr>
          <w:b/>
          <w:color w:val="984806" w:themeColor="accent6" w:themeShade="80"/>
          <w:sz w:val="28"/>
          <w:szCs w:val="28"/>
        </w:rPr>
        <w:t>июня</w:t>
      </w:r>
      <w:r w:rsidR="003B2EA6">
        <w:rPr>
          <w:b/>
          <w:color w:val="984806" w:themeColor="accent6" w:themeShade="80"/>
          <w:sz w:val="28"/>
          <w:szCs w:val="28"/>
        </w:rPr>
        <w:t xml:space="preserve"> </w:t>
      </w:r>
      <w:r w:rsidRPr="00C17367">
        <w:rPr>
          <w:b/>
          <w:color w:val="984806" w:themeColor="accent6" w:themeShade="80"/>
          <w:sz w:val="28"/>
          <w:szCs w:val="28"/>
        </w:rPr>
        <w:t>(</w:t>
      </w:r>
      <w:r w:rsidR="0056247E">
        <w:rPr>
          <w:b/>
          <w:color w:val="984806" w:themeColor="accent6" w:themeShade="80"/>
          <w:sz w:val="28"/>
          <w:szCs w:val="28"/>
        </w:rPr>
        <w:t>понедельник</w:t>
      </w:r>
      <w:r w:rsidRPr="00C17367">
        <w:rPr>
          <w:b/>
          <w:color w:val="984806" w:themeColor="accent6" w:themeShade="80"/>
          <w:sz w:val="28"/>
          <w:szCs w:val="28"/>
        </w:rPr>
        <w:t>) 10:00-17:00</w:t>
      </w:r>
    </w:p>
    <w:p w14:paraId="602BADF8" w14:textId="77777777" w:rsidR="00E51A2E" w:rsidRPr="00C17367" w:rsidRDefault="00E51A2E" w:rsidP="00635A0B">
      <w:pPr>
        <w:contextualSpacing/>
        <w:rPr>
          <w:b/>
          <w:color w:val="17365D" w:themeColor="text2" w:themeShade="BF"/>
          <w:sz w:val="28"/>
          <w:szCs w:val="28"/>
        </w:rPr>
      </w:pPr>
    </w:p>
    <w:p w14:paraId="7F6EA6DF" w14:textId="77777777" w:rsidR="00842595" w:rsidRDefault="00635A0B" w:rsidP="00842595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</w:rPr>
        <w:t>Лектор</w:t>
      </w:r>
      <w:r w:rsidRPr="00C17367">
        <w:rPr>
          <w:color w:val="000000" w:themeColor="text1"/>
          <w:sz w:val="28"/>
          <w:szCs w:val="28"/>
        </w:rPr>
        <w:t xml:space="preserve">: </w:t>
      </w:r>
      <w:r w:rsidR="00842595" w:rsidRPr="00842595">
        <w:rPr>
          <w:b/>
          <w:color w:val="984806" w:themeColor="accent6" w:themeShade="80"/>
          <w:sz w:val="28"/>
          <w:szCs w:val="28"/>
        </w:rPr>
        <w:t>Куликов Алексей Александров</w:t>
      </w:r>
      <w:r w:rsidR="00842595" w:rsidRPr="0028335D">
        <w:rPr>
          <w:b/>
          <w:color w:val="984806" w:themeColor="accent6" w:themeShade="80"/>
          <w:sz w:val="28"/>
          <w:szCs w:val="28"/>
        </w:rPr>
        <w:t>ич</w:t>
      </w:r>
      <w:r w:rsidR="00842595" w:rsidRPr="0028335D">
        <w:rPr>
          <w:color w:val="244061" w:themeColor="accent1" w:themeShade="80"/>
          <w:sz w:val="28"/>
          <w:szCs w:val="28"/>
        </w:rPr>
        <w:t xml:space="preserve"> </w:t>
      </w:r>
      <w:r w:rsidR="00842595" w:rsidRPr="00842595">
        <w:rPr>
          <w:color w:val="17365D" w:themeColor="text2" w:themeShade="BF"/>
          <w:sz w:val="28"/>
          <w:szCs w:val="28"/>
        </w:rPr>
        <w:t>- управляющий партнер ООО «Агентство Налоговых Поверенных», налоговый консультант при «Палате налоговых консультантов Северо-Запада». Лауреат первого Всероссийского конкурса «Лектор года» (TOP-20).</w:t>
      </w:r>
    </w:p>
    <w:p w14:paraId="3BA92857" w14:textId="77777777" w:rsidR="00994DF9" w:rsidRPr="00994DF9" w:rsidRDefault="00994DF9" w:rsidP="00842595">
      <w:pPr>
        <w:shd w:val="clear" w:color="auto" w:fill="FFFFFF"/>
        <w:jc w:val="both"/>
        <w:rPr>
          <w:b/>
          <w:color w:val="17365D" w:themeColor="text2" w:themeShade="BF"/>
          <w:sz w:val="28"/>
          <w:szCs w:val="28"/>
        </w:rPr>
      </w:pPr>
    </w:p>
    <w:p w14:paraId="637D6526" w14:textId="2124CD46" w:rsidR="00994DF9" w:rsidRPr="00994DF9" w:rsidRDefault="00994DF9" w:rsidP="00994DF9">
      <w:pPr>
        <w:jc w:val="both"/>
        <w:rPr>
          <w:b/>
          <w:color w:val="17365D" w:themeColor="text2" w:themeShade="BF"/>
          <w:sz w:val="28"/>
          <w:szCs w:val="28"/>
        </w:rPr>
      </w:pPr>
      <w:proofErr w:type="gramStart"/>
      <w:r w:rsidRPr="00994DF9">
        <w:rPr>
          <w:b/>
          <w:color w:val="5F497A" w:themeColor="accent4" w:themeShade="BF"/>
          <w:sz w:val="28"/>
          <w:szCs w:val="28"/>
          <w:u w:val="single"/>
        </w:rPr>
        <w:t>Место проведения</w:t>
      </w:r>
      <w:r w:rsidRPr="00994DF9">
        <w:rPr>
          <w:b/>
          <w:color w:val="000000" w:themeColor="text1"/>
          <w:sz w:val="28"/>
          <w:szCs w:val="28"/>
        </w:rPr>
        <w:t xml:space="preserve">: </w:t>
      </w:r>
      <w:r w:rsidRPr="00994DF9">
        <w:rPr>
          <w:b/>
          <w:color w:val="17365D" w:themeColor="text2" w:themeShade="BF"/>
          <w:sz w:val="28"/>
          <w:szCs w:val="28"/>
        </w:rPr>
        <w:t>г. Санкт-Петербург, Васильевский остров, 11-я линия, д</w:t>
      </w:r>
      <w:r>
        <w:rPr>
          <w:b/>
          <w:color w:val="17365D" w:themeColor="text2" w:themeShade="BF"/>
          <w:sz w:val="28"/>
          <w:szCs w:val="28"/>
        </w:rPr>
        <w:t>.</w:t>
      </w:r>
      <w:r w:rsidRPr="00994DF9">
        <w:rPr>
          <w:b/>
          <w:color w:val="17365D" w:themeColor="text2" w:themeShade="BF"/>
          <w:sz w:val="28"/>
          <w:szCs w:val="28"/>
        </w:rPr>
        <w:t xml:space="preserve"> 50</w:t>
      </w:r>
      <w:r>
        <w:rPr>
          <w:b/>
          <w:color w:val="17365D" w:themeColor="text2" w:themeShade="BF"/>
          <w:sz w:val="28"/>
          <w:szCs w:val="28"/>
        </w:rPr>
        <w:t>*</w:t>
      </w:r>
      <w:r w:rsidR="00C332E2">
        <w:rPr>
          <w:b/>
          <w:color w:val="17365D" w:themeColor="text2" w:themeShade="BF"/>
          <w:sz w:val="28"/>
          <w:szCs w:val="28"/>
        </w:rPr>
        <w:t>, гостиница «Наш отель», 2 этаж, Желтый зал</w:t>
      </w:r>
      <w:r w:rsidRPr="00994DF9">
        <w:rPr>
          <w:b/>
          <w:color w:val="17365D" w:themeColor="text2" w:themeShade="BF"/>
          <w:sz w:val="28"/>
          <w:szCs w:val="28"/>
        </w:rPr>
        <w:t>.</w:t>
      </w:r>
      <w:proofErr w:type="gramEnd"/>
    </w:p>
    <w:p w14:paraId="06BDF92F" w14:textId="6CFB4ABA" w:rsidR="00E51A2E" w:rsidRPr="00C17367" w:rsidRDefault="00E51A2E" w:rsidP="00635A0B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</w:p>
    <w:p w14:paraId="699F577C" w14:textId="77777777" w:rsidR="00635A0B" w:rsidRPr="00C17367" w:rsidRDefault="00635A0B" w:rsidP="00635A0B">
      <w:pPr>
        <w:jc w:val="both"/>
        <w:rPr>
          <w:color w:val="17365D" w:themeColor="text2" w:themeShade="BF"/>
          <w:sz w:val="28"/>
          <w:szCs w:val="28"/>
        </w:rPr>
      </w:pPr>
    </w:p>
    <w:p w14:paraId="1BB9CA54" w14:textId="77777777" w:rsidR="00635A0B" w:rsidRPr="00C17367" w:rsidRDefault="00635A0B" w:rsidP="00635A0B">
      <w:pPr>
        <w:pStyle w:val="aa"/>
        <w:spacing w:after="0" w:line="240" w:lineRule="auto"/>
        <w:ind w:hanging="720"/>
        <w:jc w:val="both"/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</w:pP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>В программе семинара</w:t>
      </w: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  <w:t>:</w:t>
      </w:r>
    </w:p>
    <w:p w14:paraId="3F09C2C7" w14:textId="77777777" w:rsidR="00842595" w:rsidRPr="0010566D" w:rsidRDefault="00842595" w:rsidP="00842595">
      <w:pPr>
        <w:jc w:val="center"/>
        <w:rPr>
          <w:b/>
          <w:bCs/>
          <w:color w:val="17365D" w:themeColor="text2" w:themeShade="BF"/>
          <w:sz w:val="27"/>
          <w:szCs w:val="27"/>
        </w:rPr>
      </w:pPr>
    </w:p>
    <w:p w14:paraId="4CAB9DA1" w14:textId="0A1FC684" w:rsidR="00C830EC" w:rsidRPr="004C45FA" w:rsidRDefault="00C830EC" w:rsidP="00F01898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4C45FA">
        <w:rPr>
          <w:b/>
          <w:i/>
          <w:color w:val="5F497A" w:themeColor="accent4" w:themeShade="BF"/>
          <w:sz w:val="28"/>
          <w:szCs w:val="28"/>
        </w:rPr>
        <w:t>Общие вопросы</w:t>
      </w:r>
    </w:p>
    <w:p w14:paraId="6042E595" w14:textId="77777777" w:rsidR="00F01898" w:rsidRPr="004C45FA" w:rsidRDefault="00F01898" w:rsidP="00F01898">
      <w:pPr>
        <w:jc w:val="center"/>
        <w:rPr>
          <w:b/>
          <w:i/>
          <w:color w:val="5F497A" w:themeColor="accent4" w:themeShade="BF"/>
          <w:sz w:val="28"/>
          <w:szCs w:val="28"/>
        </w:rPr>
      </w:pPr>
    </w:p>
    <w:p w14:paraId="44034965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1.</w:t>
      </w:r>
      <w:r w:rsidRPr="004C45FA">
        <w:rPr>
          <w:color w:val="17365D" w:themeColor="text2" w:themeShade="BF"/>
          <w:sz w:val="28"/>
          <w:szCs w:val="28"/>
        </w:rPr>
        <w:tab/>
        <w:t>Анализ положений нового ФСБУ 28/2023:</w:t>
      </w:r>
    </w:p>
    <w:p w14:paraId="4D238F2B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1.1.</w:t>
      </w:r>
      <w:r w:rsidRPr="004C45FA">
        <w:rPr>
          <w:color w:val="17365D" w:themeColor="text2" w:themeShade="BF"/>
          <w:sz w:val="28"/>
          <w:szCs w:val="28"/>
        </w:rPr>
        <w:tab/>
        <w:t>отражение результатов инвентаризации в бухгалтерском учёте (пересортица, материальная ответственность, нормы естественной убыли) и влияние таковых на налоговые правоотношения;</w:t>
      </w:r>
    </w:p>
    <w:p w14:paraId="68384401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2.</w:t>
      </w:r>
      <w:r w:rsidRPr="004C45FA">
        <w:rPr>
          <w:color w:val="17365D" w:themeColor="text2" w:themeShade="BF"/>
          <w:sz w:val="28"/>
          <w:szCs w:val="28"/>
        </w:rPr>
        <w:tab/>
        <w:t>Отдельные вопросы применения гражданского законодательства:</w:t>
      </w:r>
    </w:p>
    <w:p w14:paraId="5195BCF8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2.1.</w:t>
      </w:r>
      <w:r w:rsidRPr="004C45FA">
        <w:rPr>
          <w:color w:val="17365D" w:themeColor="text2" w:themeShade="BF"/>
          <w:sz w:val="28"/>
          <w:szCs w:val="28"/>
        </w:rPr>
        <w:tab/>
        <w:t>определение условий договора, влияющих на исчисление налоговой базы (размер НДС, авансы или опционы);</w:t>
      </w:r>
    </w:p>
    <w:p w14:paraId="787F516E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2.2.</w:t>
      </w:r>
      <w:r w:rsidRPr="004C45FA">
        <w:rPr>
          <w:color w:val="17365D" w:themeColor="text2" w:themeShade="BF"/>
          <w:sz w:val="28"/>
          <w:szCs w:val="28"/>
        </w:rPr>
        <w:tab/>
        <w:t>изменение условий договора (цена, проценты за отсрочку или авансирование);</w:t>
      </w:r>
    </w:p>
    <w:p w14:paraId="4763D2E9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2.3.</w:t>
      </w:r>
      <w:r w:rsidRPr="004C45FA">
        <w:rPr>
          <w:color w:val="17365D" w:themeColor="text2" w:themeShade="BF"/>
          <w:sz w:val="28"/>
          <w:szCs w:val="28"/>
        </w:rPr>
        <w:tab/>
        <w:t>вопросы возмещения убытков и определения их размеров, а также влияние на налоговую базу;</w:t>
      </w:r>
    </w:p>
    <w:p w14:paraId="5B9F0857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2.4.</w:t>
      </w:r>
      <w:r w:rsidRPr="004C45FA">
        <w:rPr>
          <w:color w:val="17365D" w:themeColor="text2" w:themeShade="BF"/>
          <w:sz w:val="28"/>
          <w:szCs w:val="28"/>
        </w:rPr>
        <w:tab/>
        <w:t>одностороннее оформление «закрывающих» документов;</w:t>
      </w:r>
    </w:p>
    <w:p w14:paraId="7F0FC752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3.</w:t>
      </w:r>
      <w:r w:rsidRPr="004C45FA">
        <w:rPr>
          <w:color w:val="17365D" w:themeColor="text2" w:themeShade="BF"/>
          <w:sz w:val="28"/>
          <w:szCs w:val="28"/>
        </w:rPr>
        <w:tab/>
        <w:t>Вопросы взаимодействия с налоговыми органами:</w:t>
      </w:r>
    </w:p>
    <w:p w14:paraId="1B5E8D34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3.1.</w:t>
      </w:r>
      <w:r w:rsidRPr="004C45FA">
        <w:rPr>
          <w:color w:val="17365D" w:themeColor="text2" w:themeShade="BF"/>
          <w:sz w:val="28"/>
          <w:szCs w:val="28"/>
        </w:rPr>
        <w:tab/>
        <w:t>реестр субсидиарных должников;</w:t>
      </w:r>
    </w:p>
    <w:p w14:paraId="155BB379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3.2.</w:t>
      </w:r>
      <w:r w:rsidRPr="004C45FA">
        <w:rPr>
          <w:color w:val="17365D" w:themeColor="text2" w:themeShade="BF"/>
          <w:sz w:val="28"/>
          <w:szCs w:val="28"/>
        </w:rPr>
        <w:tab/>
        <w:t>критерии оценки финансово-хозяйственной деятельности налогоплательщиков;</w:t>
      </w:r>
    </w:p>
    <w:p w14:paraId="7A00E98B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3.3.</w:t>
      </w:r>
      <w:r w:rsidRPr="004C45FA">
        <w:rPr>
          <w:color w:val="17365D" w:themeColor="text2" w:themeShade="BF"/>
          <w:sz w:val="28"/>
          <w:szCs w:val="28"/>
        </w:rPr>
        <w:tab/>
        <w:t>«налоговые оговорки» и «заверения» при заключении договоров;</w:t>
      </w:r>
    </w:p>
    <w:p w14:paraId="100C695E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3.4.</w:t>
      </w:r>
      <w:r w:rsidRPr="004C45FA">
        <w:rPr>
          <w:color w:val="17365D" w:themeColor="text2" w:themeShade="BF"/>
          <w:sz w:val="28"/>
          <w:szCs w:val="28"/>
        </w:rPr>
        <w:tab/>
        <w:t>налоговая медиация;</w:t>
      </w:r>
    </w:p>
    <w:p w14:paraId="4732F5F8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3.5.</w:t>
      </w:r>
      <w:r w:rsidRPr="004C45FA">
        <w:rPr>
          <w:color w:val="17365D" w:themeColor="text2" w:themeShade="BF"/>
          <w:sz w:val="28"/>
          <w:szCs w:val="28"/>
        </w:rPr>
        <w:tab/>
        <w:t>ознакомление с материалами проверок и последствия лишения такового права;</w:t>
      </w:r>
    </w:p>
    <w:p w14:paraId="0912F520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3.6.</w:t>
      </w:r>
      <w:r w:rsidRPr="004C45FA">
        <w:rPr>
          <w:color w:val="17365D" w:themeColor="text2" w:themeShade="BF"/>
          <w:sz w:val="28"/>
          <w:szCs w:val="28"/>
        </w:rPr>
        <w:tab/>
        <w:t>вопросы истребования документов;</w:t>
      </w:r>
    </w:p>
    <w:p w14:paraId="375291C9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lastRenderedPageBreak/>
        <w:t>3.7.</w:t>
      </w:r>
      <w:r w:rsidRPr="004C45FA">
        <w:rPr>
          <w:color w:val="17365D" w:themeColor="text2" w:themeShade="BF"/>
          <w:sz w:val="28"/>
          <w:szCs w:val="28"/>
        </w:rPr>
        <w:tab/>
        <w:t>нарушение налоговыми органами процессуальных сроков;</w:t>
      </w:r>
    </w:p>
    <w:p w14:paraId="75AF9898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3.8.</w:t>
      </w:r>
      <w:r w:rsidRPr="004C45FA">
        <w:rPr>
          <w:color w:val="17365D" w:themeColor="text2" w:themeShade="BF"/>
          <w:sz w:val="28"/>
          <w:szCs w:val="28"/>
        </w:rPr>
        <w:tab/>
        <w:t>отдельные вопросы применения статьи 54.1 НК РФ.</w:t>
      </w:r>
    </w:p>
    <w:p w14:paraId="6C7DF17B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</w:p>
    <w:p w14:paraId="36A5FC09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</w:p>
    <w:p w14:paraId="030A9CC3" w14:textId="000F6011" w:rsidR="00F01898" w:rsidRPr="004C45FA" w:rsidRDefault="00F01898" w:rsidP="00F01898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4C45FA">
        <w:rPr>
          <w:b/>
          <w:i/>
          <w:color w:val="5F497A" w:themeColor="accent4" w:themeShade="BF"/>
          <w:sz w:val="28"/>
          <w:szCs w:val="28"/>
        </w:rPr>
        <w:t>НДС</w:t>
      </w:r>
    </w:p>
    <w:p w14:paraId="016E7334" w14:textId="77777777" w:rsidR="00F01898" w:rsidRPr="004C45FA" w:rsidRDefault="00F01898" w:rsidP="00F01898">
      <w:pPr>
        <w:jc w:val="center"/>
        <w:rPr>
          <w:b/>
          <w:i/>
          <w:color w:val="5F497A" w:themeColor="accent4" w:themeShade="BF"/>
          <w:sz w:val="28"/>
          <w:szCs w:val="28"/>
        </w:rPr>
      </w:pPr>
    </w:p>
    <w:p w14:paraId="492C8954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4.</w:t>
      </w:r>
      <w:r w:rsidRPr="004C45FA">
        <w:rPr>
          <w:color w:val="17365D" w:themeColor="text2" w:themeShade="BF"/>
          <w:sz w:val="28"/>
          <w:szCs w:val="28"/>
        </w:rPr>
        <w:tab/>
        <w:t>Формирование объекта обложения НДС:</w:t>
      </w:r>
    </w:p>
    <w:p w14:paraId="4C9D46F7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4.1.</w:t>
      </w:r>
      <w:r w:rsidRPr="004C45FA">
        <w:rPr>
          <w:color w:val="17365D" w:themeColor="text2" w:themeShade="BF"/>
          <w:sz w:val="28"/>
          <w:szCs w:val="28"/>
        </w:rPr>
        <w:tab/>
        <w:t>целевые поступления как элемент налоговой базы по НДС;</w:t>
      </w:r>
    </w:p>
    <w:p w14:paraId="48B84E57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4.2.</w:t>
      </w:r>
      <w:r w:rsidRPr="004C45FA">
        <w:rPr>
          <w:color w:val="17365D" w:themeColor="text2" w:themeShade="BF"/>
          <w:sz w:val="28"/>
          <w:szCs w:val="28"/>
        </w:rPr>
        <w:tab/>
        <w:t>скрытые платежи в смешанных договорах;</w:t>
      </w:r>
    </w:p>
    <w:p w14:paraId="61A24CED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4.3.</w:t>
      </w:r>
      <w:r w:rsidRPr="004C45FA">
        <w:rPr>
          <w:color w:val="17365D" w:themeColor="text2" w:themeShade="BF"/>
          <w:sz w:val="28"/>
          <w:szCs w:val="28"/>
        </w:rPr>
        <w:tab/>
        <w:t>заёмные операции как способ оплаты реализуемой продукции;</w:t>
      </w:r>
    </w:p>
    <w:p w14:paraId="2A6DFA76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4.4.</w:t>
      </w:r>
      <w:r w:rsidRPr="004C45FA">
        <w:rPr>
          <w:color w:val="17365D" w:themeColor="text2" w:themeShade="BF"/>
          <w:sz w:val="28"/>
          <w:szCs w:val="28"/>
        </w:rPr>
        <w:tab/>
        <w:t>суммы возмещения недополученных доходов;</w:t>
      </w:r>
    </w:p>
    <w:p w14:paraId="582E5CF4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4.5.</w:t>
      </w:r>
      <w:r w:rsidRPr="004C45FA">
        <w:rPr>
          <w:color w:val="17365D" w:themeColor="text2" w:themeShade="BF"/>
          <w:sz w:val="28"/>
          <w:szCs w:val="28"/>
        </w:rPr>
        <w:tab/>
        <w:t>безвозмездные операции, в том числе по созданию нормальных условий труда;</w:t>
      </w:r>
    </w:p>
    <w:p w14:paraId="05B0DF8D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5.</w:t>
      </w:r>
      <w:r w:rsidRPr="004C45FA">
        <w:rPr>
          <w:color w:val="17365D" w:themeColor="text2" w:themeShade="BF"/>
          <w:sz w:val="28"/>
          <w:szCs w:val="28"/>
        </w:rPr>
        <w:tab/>
        <w:t>Определение места реализации работ и услуг:</w:t>
      </w:r>
    </w:p>
    <w:p w14:paraId="6D7CCEB4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5.1.</w:t>
      </w:r>
      <w:r w:rsidRPr="004C45FA">
        <w:rPr>
          <w:color w:val="17365D" w:themeColor="text2" w:themeShade="BF"/>
          <w:sz w:val="28"/>
          <w:szCs w:val="28"/>
        </w:rPr>
        <w:tab/>
        <w:t>установление места реализации услуг по обучению и образованию;</w:t>
      </w:r>
    </w:p>
    <w:p w14:paraId="6812CF37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5.2.</w:t>
      </w:r>
      <w:r w:rsidRPr="004C45FA">
        <w:rPr>
          <w:color w:val="17365D" w:themeColor="text2" w:themeShade="BF"/>
          <w:sz w:val="28"/>
          <w:szCs w:val="28"/>
        </w:rPr>
        <w:tab/>
        <w:t>надлежащая квалификация работ (услуг), установление основных и вспомогательных работ (услуг);</w:t>
      </w:r>
    </w:p>
    <w:p w14:paraId="34A46C8A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6.</w:t>
      </w:r>
      <w:r w:rsidRPr="004C45FA">
        <w:rPr>
          <w:color w:val="17365D" w:themeColor="text2" w:themeShade="BF"/>
          <w:sz w:val="28"/>
          <w:szCs w:val="28"/>
        </w:rPr>
        <w:tab/>
        <w:t>Отдельные вопросы применения налоговых льгот и пониженных ставок по НДС;</w:t>
      </w:r>
    </w:p>
    <w:p w14:paraId="22E4B1C4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7.</w:t>
      </w:r>
      <w:r w:rsidRPr="004C45FA">
        <w:rPr>
          <w:color w:val="17365D" w:themeColor="text2" w:themeShade="BF"/>
          <w:sz w:val="28"/>
          <w:szCs w:val="28"/>
        </w:rPr>
        <w:tab/>
        <w:t>Проблемы возмещения НДС:</w:t>
      </w:r>
    </w:p>
    <w:p w14:paraId="3A84788E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7.1.</w:t>
      </w:r>
      <w:r w:rsidRPr="004C45FA">
        <w:rPr>
          <w:color w:val="17365D" w:themeColor="text2" w:themeShade="BF"/>
          <w:sz w:val="28"/>
          <w:szCs w:val="28"/>
        </w:rPr>
        <w:tab/>
        <w:t>вычет на основании чека ККТ;</w:t>
      </w:r>
    </w:p>
    <w:p w14:paraId="0711BCF3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7.2.</w:t>
      </w:r>
      <w:r w:rsidRPr="004C45FA">
        <w:rPr>
          <w:color w:val="17365D" w:themeColor="text2" w:themeShade="BF"/>
          <w:sz w:val="28"/>
          <w:szCs w:val="28"/>
        </w:rPr>
        <w:tab/>
        <w:t>возмещение НДС, оплаченного с использованием внешнего финансирования;</w:t>
      </w:r>
    </w:p>
    <w:p w14:paraId="30E50D51" w14:textId="7BE915E5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7.3.</w:t>
      </w:r>
      <w:r w:rsidRPr="004C45FA">
        <w:rPr>
          <w:color w:val="17365D" w:themeColor="text2" w:themeShade="BF"/>
          <w:sz w:val="28"/>
          <w:szCs w:val="28"/>
        </w:rPr>
        <w:tab/>
        <w:t>обоснование целей испол</w:t>
      </w:r>
      <w:r w:rsidRPr="004C45FA">
        <w:rPr>
          <w:color w:val="17365D" w:themeColor="text2" w:themeShade="BF"/>
          <w:sz w:val="28"/>
          <w:szCs w:val="28"/>
        </w:rPr>
        <w:t>ьзования приобретаемых активов.</w:t>
      </w:r>
    </w:p>
    <w:p w14:paraId="5E3CBC42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</w:p>
    <w:p w14:paraId="6CCCF384" w14:textId="37F9EDAD" w:rsidR="00F01898" w:rsidRPr="004C45FA" w:rsidRDefault="00F01898" w:rsidP="00F01898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4C45FA">
        <w:rPr>
          <w:b/>
          <w:i/>
          <w:color w:val="5F497A" w:themeColor="accent4" w:themeShade="BF"/>
          <w:sz w:val="28"/>
          <w:szCs w:val="28"/>
        </w:rPr>
        <w:t>Налог на прибыль</w:t>
      </w:r>
    </w:p>
    <w:p w14:paraId="05463EDA" w14:textId="77777777" w:rsidR="00F01898" w:rsidRPr="004C45FA" w:rsidRDefault="00F01898" w:rsidP="00F01898">
      <w:pPr>
        <w:jc w:val="center"/>
        <w:rPr>
          <w:b/>
          <w:i/>
          <w:color w:val="5F497A" w:themeColor="accent4" w:themeShade="BF"/>
          <w:sz w:val="28"/>
          <w:szCs w:val="28"/>
        </w:rPr>
      </w:pPr>
    </w:p>
    <w:p w14:paraId="0DA6FB27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8.</w:t>
      </w:r>
      <w:r w:rsidRPr="004C45FA">
        <w:rPr>
          <w:color w:val="17365D" w:themeColor="text2" w:themeShade="BF"/>
          <w:sz w:val="28"/>
          <w:szCs w:val="28"/>
        </w:rPr>
        <w:tab/>
        <w:t>Вопросы признания доходов для целей налога на прибыль:</w:t>
      </w:r>
    </w:p>
    <w:p w14:paraId="59FDC5BB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8.1.</w:t>
      </w:r>
      <w:r w:rsidRPr="004C45FA">
        <w:rPr>
          <w:color w:val="17365D" w:themeColor="text2" w:themeShade="BF"/>
          <w:sz w:val="28"/>
          <w:szCs w:val="28"/>
        </w:rPr>
        <w:tab/>
      </w:r>
      <w:proofErr w:type="gramStart"/>
      <w:r w:rsidRPr="004C45FA">
        <w:rPr>
          <w:color w:val="17365D" w:themeColor="text2" w:themeShade="BF"/>
          <w:sz w:val="28"/>
          <w:szCs w:val="28"/>
        </w:rPr>
        <w:t>курсовые</w:t>
      </w:r>
      <w:proofErr w:type="gramEnd"/>
      <w:r w:rsidRPr="004C45FA">
        <w:rPr>
          <w:color w:val="17365D" w:themeColor="text2" w:themeShade="BF"/>
          <w:sz w:val="28"/>
          <w:szCs w:val="28"/>
        </w:rPr>
        <w:t xml:space="preserve"> разницы (мнение Минфина России);</w:t>
      </w:r>
    </w:p>
    <w:p w14:paraId="77978A78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8.2.</w:t>
      </w:r>
      <w:r w:rsidRPr="004C45FA">
        <w:rPr>
          <w:color w:val="17365D" w:themeColor="text2" w:themeShade="BF"/>
          <w:sz w:val="28"/>
          <w:szCs w:val="28"/>
        </w:rPr>
        <w:tab/>
        <w:t>квалификация операций по внесению вклада в имущество;</w:t>
      </w:r>
    </w:p>
    <w:p w14:paraId="0BA8213F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8.3.</w:t>
      </w:r>
      <w:r w:rsidRPr="004C45FA">
        <w:rPr>
          <w:color w:val="17365D" w:themeColor="text2" w:themeShade="BF"/>
          <w:sz w:val="28"/>
          <w:szCs w:val="28"/>
        </w:rPr>
        <w:tab/>
        <w:t>прощение долга и отказ от взыскания задолженности;</w:t>
      </w:r>
    </w:p>
    <w:p w14:paraId="4C1026E8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8.4.</w:t>
      </w:r>
      <w:r w:rsidRPr="004C45FA">
        <w:rPr>
          <w:color w:val="17365D" w:themeColor="text2" w:themeShade="BF"/>
          <w:sz w:val="28"/>
          <w:szCs w:val="28"/>
        </w:rPr>
        <w:tab/>
        <w:t>списание кредиторской задолженности;</w:t>
      </w:r>
    </w:p>
    <w:p w14:paraId="22B174E4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9.</w:t>
      </w:r>
      <w:r w:rsidRPr="004C45FA">
        <w:rPr>
          <w:color w:val="17365D" w:themeColor="text2" w:themeShade="BF"/>
          <w:sz w:val="28"/>
          <w:szCs w:val="28"/>
        </w:rPr>
        <w:tab/>
        <w:t>Обоснованность расходов:</w:t>
      </w:r>
    </w:p>
    <w:p w14:paraId="0CDE03CE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9.1.</w:t>
      </w:r>
      <w:r w:rsidRPr="004C45FA">
        <w:rPr>
          <w:color w:val="17365D" w:themeColor="text2" w:themeShade="BF"/>
          <w:sz w:val="28"/>
          <w:szCs w:val="28"/>
        </w:rPr>
        <w:tab/>
        <w:t>расходы в интересах третьего лица;</w:t>
      </w:r>
    </w:p>
    <w:p w14:paraId="3C44B96C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9.2.</w:t>
      </w:r>
      <w:r w:rsidRPr="004C45FA">
        <w:rPr>
          <w:color w:val="17365D" w:themeColor="text2" w:themeShade="BF"/>
          <w:sz w:val="28"/>
          <w:szCs w:val="28"/>
        </w:rPr>
        <w:tab/>
        <w:t>соблюдение особых правил признания расходов и последствия нарушения таковых;</w:t>
      </w:r>
    </w:p>
    <w:p w14:paraId="338A37EE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9.3.</w:t>
      </w:r>
      <w:r w:rsidRPr="004C45FA">
        <w:rPr>
          <w:color w:val="17365D" w:themeColor="text2" w:themeShade="BF"/>
          <w:sz w:val="28"/>
          <w:szCs w:val="28"/>
        </w:rPr>
        <w:tab/>
        <w:t>фиктивность договоров, дающих право на признание затрат;</w:t>
      </w:r>
    </w:p>
    <w:p w14:paraId="58907B2D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10.</w:t>
      </w:r>
      <w:r w:rsidRPr="004C45FA">
        <w:rPr>
          <w:color w:val="17365D" w:themeColor="text2" w:themeShade="BF"/>
          <w:sz w:val="28"/>
          <w:szCs w:val="28"/>
        </w:rPr>
        <w:tab/>
        <w:t>Проблемы признания отдельных видов расходов:</w:t>
      </w:r>
    </w:p>
    <w:p w14:paraId="39D265C2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10.1.</w:t>
      </w:r>
      <w:r w:rsidRPr="004C45FA">
        <w:rPr>
          <w:color w:val="17365D" w:themeColor="text2" w:themeShade="BF"/>
          <w:sz w:val="28"/>
          <w:szCs w:val="28"/>
        </w:rPr>
        <w:tab/>
        <w:t>материальные расходы (потери при хранении, транспортировке и производстве, соответствие технологическим требованиям);</w:t>
      </w:r>
    </w:p>
    <w:p w14:paraId="57969958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10.2.</w:t>
      </w:r>
      <w:r w:rsidRPr="004C45FA">
        <w:rPr>
          <w:color w:val="17365D" w:themeColor="text2" w:themeShade="BF"/>
          <w:sz w:val="28"/>
          <w:szCs w:val="28"/>
        </w:rPr>
        <w:tab/>
        <w:t>расходы по оплате труда (локальные трудовые акты, нормальные условия труда, оплата отдыха работников, возмещение работникам процентов по ипотечным кредитам);</w:t>
      </w:r>
    </w:p>
    <w:p w14:paraId="4785A4F4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10.3.</w:t>
      </w:r>
      <w:r w:rsidRPr="004C45FA">
        <w:rPr>
          <w:color w:val="17365D" w:themeColor="text2" w:themeShade="BF"/>
          <w:sz w:val="28"/>
          <w:szCs w:val="28"/>
        </w:rPr>
        <w:tab/>
        <w:t>обоснованность представительских и командировочных расходов;</w:t>
      </w:r>
    </w:p>
    <w:p w14:paraId="6D15F244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10.4.</w:t>
      </w:r>
      <w:r w:rsidRPr="004C45FA">
        <w:rPr>
          <w:color w:val="17365D" w:themeColor="text2" w:themeShade="BF"/>
          <w:sz w:val="28"/>
          <w:szCs w:val="28"/>
        </w:rPr>
        <w:tab/>
        <w:t>обоснованность расходов по процентам по долговым обязательствам (</w:t>
      </w:r>
      <w:proofErr w:type="spellStart"/>
      <w:r w:rsidRPr="004C45FA">
        <w:rPr>
          <w:color w:val="17365D" w:themeColor="text2" w:themeShade="BF"/>
          <w:sz w:val="28"/>
          <w:szCs w:val="28"/>
        </w:rPr>
        <w:t>аффилированность</w:t>
      </w:r>
      <w:proofErr w:type="spellEnd"/>
      <w:r w:rsidRPr="004C45FA">
        <w:rPr>
          <w:color w:val="17365D" w:themeColor="text2" w:themeShade="BF"/>
          <w:sz w:val="28"/>
          <w:szCs w:val="28"/>
        </w:rPr>
        <w:t xml:space="preserve"> сторон договора, кредитование в рамках группы компаний);</w:t>
      </w:r>
    </w:p>
    <w:p w14:paraId="46E9BE58" w14:textId="46692254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10.5.</w:t>
      </w:r>
      <w:r w:rsidRPr="004C45FA">
        <w:rPr>
          <w:color w:val="17365D" w:themeColor="text2" w:themeShade="BF"/>
          <w:sz w:val="28"/>
          <w:szCs w:val="28"/>
        </w:rPr>
        <w:tab/>
        <w:t>признание убытков (прощение долга, списа</w:t>
      </w:r>
      <w:r w:rsidRPr="004C45FA">
        <w:rPr>
          <w:color w:val="17365D" w:themeColor="text2" w:themeShade="BF"/>
          <w:sz w:val="28"/>
          <w:szCs w:val="28"/>
        </w:rPr>
        <w:t>ние дебиторской задолженности).</w:t>
      </w:r>
    </w:p>
    <w:p w14:paraId="10381AE7" w14:textId="77777777" w:rsidR="00F01898" w:rsidRPr="004C45FA" w:rsidRDefault="00F01898" w:rsidP="00F01898">
      <w:pPr>
        <w:jc w:val="center"/>
        <w:rPr>
          <w:b/>
          <w:bCs/>
          <w:color w:val="7030A0"/>
          <w:sz w:val="28"/>
          <w:szCs w:val="28"/>
        </w:rPr>
      </w:pPr>
    </w:p>
    <w:p w14:paraId="019EEF36" w14:textId="77777777" w:rsidR="004C45FA" w:rsidRDefault="004C45FA" w:rsidP="00F01898">
      <w:pPr>
        <w:jc w:val="center"/>
        <w:rPr>
          <w:b/>
          <w:i/>
          <w:color w:val="5F497A" w:themeColor="accent4" w:themeShade="BF"/>
          <w:sz w:val="28"/>
          <w:szCs w:val="28"/>
        </w:rPr>
      </w:pPr>
    </w:p>
    <w:p w14:paraId="494BA36A" w14:textId="77777777" w:rsidR="004C45FA" w:rsidRDefault="004C45FA" w:rsidP="00F01898">
      <w:pPr>
        <w:jc w:val="center"/>
        <w:rPr>
          <w:b/>
          <w:i/>
          <w:color w:val="5F497A" w:themeColor="accent4" w:themeShade="BF"/>
          <w:sz w:val="28"/>
          <w:szCs w:val="28"/>
        </w:rPr>
      </w:pPr>
    </w:p>
    <w:p w14:paraId="536CB6BB" w14:textId="77777777" w:rsidR="00F01898" w:rsidRPr="004C45FA" w:rsidRDefault="00F01898" w:rsidP="00F01898">
      <w:pPr>
        <w:jc w:val="center"/>
        <w:rPr>
          <w:b/>
          <w:i/>
          <w:color w:val="5F497A" w:themeColor="accent4" w:themeShade="BF"/>
          <w:sz w:val="28"/>
          <w:szCs w:val="28"/>
        </w:rPr>
      </w:pPr>
      <w:bookmarkStart w:id="0" w:name="_GoBack"/>
      <w:bookmarkEnd w:id="0"/>
      <w:r w:rsidRPr="004C45FA">
        <w:rPr>
          <w:b/>
          <w:i/>
          <w:color w:val="5F497A" w:themeColor="accent4" w:themeShade="BF"/>
          <w:sz w:val="28"/>
          <w:szCs w:val="28"/>
        </w:rPr>
        <w:lastRenderedPageBreak/>
        <w:t>Страховые взносы</w:t>
      </w:r>
    </w:p>
    <w:p w14:paraId="72E5E412" w14:textId="77777777" w:rsidR="00F01898" w:rsidRPr="004C45FA" w:rsidRDefault="00F01898" w:rsidP="00F01898">
      <w:pPr>
        <w:jc w:val="center"/>
        <w:rPr>
          <w:b/>
          <w:i/>
          <w:color w:val="5F497A" w:themeColor="accent4" w:themeShade="BF"/>
          <w:sz w:val="28"/>
          <w:szCs w:val="28"/>
        </w:rPr>
      </w:pPr>
    </w:p>
    <w:p w14:paraId="175AA0A8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11.</w:t>
      </w:r>
      <w:r w:rsidRPr="004C45FA">
        <w:rPr>
          <w:color w:val="17365D" w:themeColor="text2" w:themeShade="BF"/>
          <w:sz w:val="28"/>
          <w:szCs w:val="28"/>
        </w:rPr>
        <w:tab/>
        <w:t>Проблемы применения пониженных тарифов;</w:t>
      </w:r>
    </w:p>
    <w:p w14:paraId="0AD2024F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12.</w:t>
      </w:r>
      <w:r w:rsidRPr="004C45FA">
        <w:rPr>
          <w:color w:val="17365D" w:themeColor="text2" w:themeShade="BF"/>
          <w:sz w:val="28"/>
          <w:szCs w:val="28"/>
        </w:rPr>
        <w:tab/>
        <w:t>Признание выплат в пользу физических лиц в качестве объекта обложения;</w:t>
      </w:r>
    </w:p>
    <w:p w14:paraId="35AF49CC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13.</w:t>
      </w:r>
      <w:r w:rsidRPr="004C45FA">
        <w:rPr>
          <w:color w:val="17365D" w:themeColor="text2" w:themeShade="BF"/>
          <w:sz w:val="28"/>
          <w:szCs w:val="28"/>
        </w:rPr>
        <w:tab/>
        <w:t>Необлагаемые выплаты: компенсация за задержку выплаты заработной платы, расходы по созданию нормальных условий труда, оплаты отдыха, компенсация процентов по ипотечным кредитам;</w:t>
      </w:r>
    </w:p>
    <w:p w14:paraId="20AEDA53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14.</w:t>
      </w:r>
      <w:r w:rsidRPr="004C45FA">
        <w:rPr>
          <w:color w:val="17365D" w:themeColor="text2" w:themeShade="BF"/>
          <w:sz w:val="28"/>
          <w:szCs w:val="28"/>
        </w:rPr>
        <w:tab/>
        <w:t xml:space="preserve">Переквалификация </w:t>
      </w:r>
      <w:proofErr w:type="gramStart"/>
      <w:r w:rsidRPr="004C45FA">
        <w:rPr>
          <w:color w:val="17365D" w:themeColor="text2" w:themeShade="BF"/>
          <w:sz w:val="28"/>
          <w:szCs w:val="28"/>
        </w:rPr>
        <w:t>отдельных</w:t>
      </w:r>
      <w:proofErr w:type="gramEnd"/>
      <w:r w:rsidRPr="004C45FA">
        <w:rPr>
          <w:color w:val="17365D" w:themeColor="text2" w:themeShade="BF"/>
          <w:sz w:val="28"/>
          <w:szCs w:val="28"/>
        </w:rPr>
        <w:t xml:space="preserve"> выплаты в объект обложения: командировочные расходы, займы, подотчётные суммы;</w:t>
      </w:r>
    </w:p>
    <w:p w14:paraId="3E182B30" w14:textId="178B5C13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15.</w:t>
      </w:r>
      <w:r w:rsidRPr="004C45FA">
        <w:rPr>
          <w:color w:val="17365D" w:themeColor="text2" w:themeShade="BF"/>
          <w:sz w:val="28"/>
          <w:szCs w:val="28"/>
        </w:rPr>
        <w:tab/>
        <w:t>Отдельные вопросы представления о</w:t>
      </w:r>
      <w:r w:rsidRPr="004C45FA">
        <w:rPr>
          <w:color w:val="17365D" w:themeColor="text2" w:themeShade="BF"/>
          <w:sz w:val="28"/>
          <w:szCs w:val="28"/>
        </w:rPr>
        <w:t>тчётности по страховым взносам.</w:t>
      </w:r>
    </w:p>
    <w:p w14:paraId="58580E1B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</w:p>
    <w:p w14:paraId="1610F61E" w14:textId="68E522CC" w:rsidR="00F01898" w:rsidRPr="004C45FA" w:rsidRDefault="00F01898" w:rsidP="00F01898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4C45FA">
        <w:rPr>
          <w:b/>
          <w:i/>
          <w:color w:val="5F497A" w:themeColor="accent4" w:themeShade="BF"/>
          <w:sz w:val="28"/>
          <w:szCs w:val="28"/>
        </w:rPr>
        <w:t>НДФЛ</w:t>
      </w:r>
    </w:p>
    <w:p w14:paraId="786B78B0" w14:textId="77777777" w:rsidR="00F01898" w:rsidRPr="004C45FA" w:rsidRDefault="00F01898" w:rsidP="00F01898">
      <w:pPr>
        <w:jc w:val="center"/>
        <w:rPr>
          <w:b/>
          <w:i/>
          <w:color w:val="5F497A" w:themeColor="accent4" w:themeShade="BF"/>
          <w:sz w:val="28"/>
          <w:szCs w:val="28"/>
        </w:rPr>
      </w:pPr>
    </w:p>
    <w:p w14:paraId="23BEA189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16.</w:t>
      </w:r>
      <w:r w:rsidRPr="004C45FA">
        <w:rPr>
          <w:color w:val="17365D" w:themeColor="text2" w:themeShade="BF"/>
          <w:sz w:val="28"/>
          <w:szCs w:val="28"/>
        </w:rPr>
        <w:tab/>
        <w:t>Изменение в порядке начисления НДФЛ в отношении дистанционных работников, в том числе нерезидентов;</w:t>
      </w:r>
    </w:p>
    <w:p w14:paraId="6347C6EE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17.</w:t>
      </w:r>
      <w:r w:rsidRPr="004C45FA">
        <w:rPr>
          <w:color w:val="17365D" w:themeColor="text2" w:themeShade="BF"/>
          <w:sz w:val="28"/>
          <w:szCs w:val="28"/>
        </w:rPr>
        <w:tab/>
        <w:t>Увеличение размера социальных вычетов;</w:t>
      </w:r>
    </w:p>
    <w:p w14:paraId="53A78136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18.</w:t>
      </w:r>
      <w:r w:rsidRPr="004C45FA">
        <w:rPr>
          <w:color w:val="17365D" w:themeColor="text2" w:themeShade="BF"/>
          <w:sz w:val="28"/>
          <w:szCs w:val="28"/>
        </w:rPr>
        <w:tab/>
        <w:t xml:space="preserve">Новый подход в </w:t>
      </w:r>
      <w:proofErr w:type="spellStart"/>
      <w:r w:rsidRPr="004C45FA">
        <w:rPr>
          <w:color w:val="17365D" w:themeColor="text2" w:themeShade="BF"/>
          <w:sz w:val="28"/>
          <w:szCs w:val="28"/>
        </w:rPr>
        <w:t>правоприменении</w:t>
      </w:r>
      <w:proofErr w:type="spellEnd"/>
      <w:r w:rsidRPr="004C45FA">
        <w:rPr>
          <w:color w:val="17365D" w:themeColor="text2" w:themeShade="BF"/>
          <w:sz w:val="28"/>
          <w:szCs w:val="28"/>
        </w:rPr>
        <w:t xml:space="preserve"> к моменту получения дохода – соотнесение доходов и расходов налогоплательщика;</w:t>
      </w:r>
    </w:p>
    <w:p w14:paraId="24DF7493" w14:textId="648AED28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19.</w:t>
      </w:r>
      <w:r w:rsidRPr="004C45FA">
        <w:rPr>
          <w:color w:val="17365D" w:themeColor="text2" w:themeShade="BF"/>
          <w:sz w:val="28"/>
          <w:szCs w:val="28"/>
        </w:rPr>
        <w:tab/>
        <w:t>Отдельные вопросы пр</w:t>
      </w:r>
      <w:r w:rsidRPr="004C45FA">
        <w:rPr>
          <w:color w:val="17365D" w:themeColor="text2" w:themeShade="BF"/>
          <w:sz w:val="28"/>
          <w:szCs w:val="28"/>
        </w:rPr>
        <w:t>едставления отчётности по НДФЛ.</w:t>
      </w:r>
    </w:p>
    <w:p w14:paraId="2B87F775" w14:textId="77777777" w:rsidR="00F01898" w:rsidRPr="004C45FA" w:rsidRDefault="00F01898" w:rsidP="00F01898">
      <w:pPr>
        <w:jc w:val="center"/>
        <w:rPr>
          <w:b/>
          <w:i/>
          <w:color w:val="5F497A" w:themeColor="accent4" w:themeShade="BF"/>
          <w:sz w:val="28"/>
          <w:szCs w:val="28"/>
        </w:rPr>
      </w:pPr>
    </w:p>
    <w:p w14:paraId="4C2554AC" w14:textId="3974D5E9" w:rsidR="00F01898" w:rsidRPr="004C45FA" w:rsidRDefault="00F01898" w:rsidP="00F01898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4C45FA">
        <w:rPr>
          <w:b/>
          <w:i/>
          <w:color w:val="5F497A" w:themeColor="accent4" w:themeShade="BF"/>
          <w:sz w:val="28"/>
          <w:szCs w:val="28"/>
        </w:rPr>
        <w:t>Транспортный налог</w:t>
      </w:r>
    </w:p>
    <w:p w14:paraId="4E0200FB" w14:textId="77777777" w:rsidR="00F01898" w:rsidRPr="004C45FA" w:rsidRDefault="00F01898" w:rsidP="00F01898">
      <w:pPr>
        <w:jc w:val="center"/>
        <w:rPr>
          <w:b/>
          <w:i/>
          <w:color w:val="5F497A" w:themeColor="accent4" w:themeShade="BF"/>
          <w:sz w:val="28"/>
          <w:szCs w:val="28"/>
        </w:rPr>
      </w:pPr>
    </w:p>
    <w:p w14:paraId="4F2E2080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20.</w:t>
      </w:r>
      <w:r w:rsidRPr="004C45FA">
        <w:rPr>
          <w:color w:val="17365D" w:themeColor="text2" w:themeShade="BF"/>
          <w:sz w:val="28"/>
          <w:szCs w:val="28"/>
        </w:rPr>
        <w:tab/>
        <w:t>Информация о суммах налога по данным налоговых органов и устранение возможным расхождений.</w:t>
      </w:r>
    </w:p>
    <w:p w14:paraId="52C6409E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</w:p>
    <w:p w14:paraId="7F7273A3" w14:textId="16523202" w:rsidR="00F01898" w:rsidRPr="004C45FA" w:rsidRDefault="00F01898" w:rsidP="00F01898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4C45FA">
        <w:rPr>
          <w:b/>
          <w:i/>
          <w:color w:val="5F497A" w:themeColor="accent4" w:themeShade="BF"/>
          <w:sz w:val="28"/>
          <w:szCs w:val="28"/>
        </w:rPr>
        <w:t>Имущественные налоги</w:t>
      </w:r>
    </w:p>
    <w:p w14:paraId="3DEC7F91" w14:textId="77777777" w:rsidR="00F01898" w:rsidRPr="004C45FA" w:rsidRDefault="00F01898" w:rsidP="00F01898">
      <w:pPr>
        <w:jc w:val="center"/>
        <w:rPr>
          <w:b/>
          <w:i/>
          <w:color w:val="5F497A" w:themeColor="accent4" w:themeShade="BF"/>
          <w:sz w:val="28"/>
          <w:szCs w:val="28"/>
        </w:rPr>
      </w:pPr>
    </w:p>
    <w:p w14:paraId="64CB359D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21.</w:t>
      </w:r>
      <w:r w:rsidRPr="004C45FA">
        <w:rPr>
          <w:color w:val="17365D" w:themeColor="text2" w:themeShade="BF"/>
          <w:sz w:val="28"/>
          <w:szCs w:val="28"/>
        </w:rPr>
        <w:tab/>
        <w:t>Информация о суммах налога по данным налоговых органов и устранение возможным расхождений;</w:t>
      </w:r>
    </w:p>
    <w:p w14:paraId="523F1F0A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  <w:r w:rsidRPr="004C45FA">
        <w:rPr>
          <w:color w:val="17365D" w:themeColor="text2" w:themeShade="BF"/>
          <w:sz w:val="28"/>
          <w:szCs w:val="28"/>
        </w:rPr>
        <w:t>22.</w:t>
      </w:r>
      <w:r w:rsidRPr="004C45FA">
        <w:rPr>
          <w:color w:val="17365D" w:themeColor="text2" w:themeShade="BF"/>
          <w:sz w:val="28"/>
          <w:szCs w:val="28"/>
        </w:rPr>
        <w:tab/>
        <w:t>Право налоговых органов на пересмотр балансовой стоимости основных средств.</w:t>
      </w:r>
    </w:p>
    <w:p w14:paraId="5FF1F4A2" w14:textId="77777777" w:rsidR="00F01898" w:rsidRPr="004C45FA" w:rsidRDefault="00F01898" w:rsidP="00F01898">
      <w:pPr>
        <w:jc w:val="both"/>
        <w:rPr>
          <w:color w:val="17365D" w:themeColor="text2" w:themeShade="BF"/>
          <w:sz w:val="28"/>
          <w:szCs w:val="28"/>
        </w:rPr>
      </w:pPr>
    </w:p>
    <w:p w14:paraId="11E4AF99" w14:textId="5A96A2D7" w:rsidR="00263855" w:rsidRPr="004C45FA" w:rsidRDefault="005F5293" w:rsidP="00F01898">
      <w:pPr>
        <w:jc w:val="both"/>
        <w:rPr>
          <w:b/>
          <w:bCs/>
          <w:color w:val="17365D" w:themeColor="text2" w:themeShade="BF"/>
          <w:sz w:val="28"/>
          <w:szCs w:val="28"/>
        </w:rPr>
      </w:pPr>
      <w:r w:rsidRPr="004C45FA">
        <w:rPr>
          <w:b/>
          <w:bCs/>
          <w:color w:val="17365D" w:themeColor="text2" w:themeShade="BF"/>
          <w:sz w:val="28"/>
          <w:szCs w:val="28"/>
        </w:rPr>
        <w:t>Ответы на вопросы и практические рекомендации.</w:t>
      </w:r>
    </w:p>
    <w:p w14:paraId="613D8980" w14:textId="77777777" w:rsidR="00635A0B" w:rsidRPr="00523FA4" w:rsidRDefault="00635A0B" w:rsidP="0020276A">
      <w:pPr>
        <w:pStyle w:val="a3"/>
        <w:rPr>
          <w:b/>
          <w:sz w:val="26"/>
          <w:szCs w:val="26"/>
        </w:rPr>
      </w:pPr>
    </w:p>
    <w:p w14:paraId="43697ADD" w14:textId="6F2A5B1F" w:rsidR="00E51A2E" w:rsidRPr="00907B75" w:rsidRDefault="00E51A2E" w:rsidP="005F5293">
      <w:pPr>
        <w:jc w:val="both"/>
        <w:rPr>
          <w:b/>
          <w:color w:val="17365D" w:themeColor="text2" w:themeShade="BF"/>
        </w:rPr>
      </w:pPr>
      <w:r w:rsidRPr="00DC7A5E">
        <w:rPr>
          <w:i/>
          <w:color w:val="17365D" w:themeColor="text2" w:themeShade="BF"/>
          <w:sz w:val="20"/>
          <w:szCs w:val="20"/>
        </w:rPr>
        <w:t>*</w:t>
      </w:r>
      <w:r w:rsidR="005F5293" w:rsidRPr="005F5293">
        <w:rPr>
          <w:i/>
          <w:color w:val="17365D" w:themeColor="text2" w:themeShade="BF"/>
          <w:sz w:val="20"/>
          <w:szCs w:val="20"/>
        </w:rPr>
        <w:t xml:space="preserve">Программа будет дополнена в случае принятия ко дню проведения семинара законов, вносящих изменения и дополнения </w:t>
      </w:r>
      <w:r w:rsidR="00842595">
        <w:rPr>
          <w:i/>
          <w:color w:val="17365D" w:themeColor="text2" w:themeShade="BF"/>
          <w:sz w:val="20"/>
          <w:szCs w:val="20"/>
        </w:rPr>
        <w:t xml:space="preserve">в </w:t>
      </w:r>
      <w:r w:rsidR="005F5293" w:rsidRPr="005F5293">
        <w:rPr>
          <w:i/>
          <w:color w:val="17365D" w:themeColor="text2" w:themeShade="BF"/>
          <w:sz w:val="20"/>
          <w:szCs w:val="20"/>
        </w:rPr>
        <w:t>законодательны</w:t>
      </w:r>
      <w:r w:rsidR="00842595">
        <w:rPr>
          <w:i/>
          <w:color w:val="17365D" w:themeColor="text2" w:themeShade="BF"/>
          <w:sz w:val="20"/>
          <w:szCs w:val="20"/>
        </w:rPr>
        <w:t>е</w:t>
      </w:r>
      <w:r w:rsidR="005F5293" w:rsidRPr="005F5293">
        <w:rPr>
          <w:i/>
          <w:color w:val="17365D" w:themeColor="text2" w:themeShade="BF"/>
          <w:sz w:val="20"/>
          <w:szCs w:val="20"/>
        </w:rPr>
        <w:t xml:space="preserve"> акт</w:t>
      </w:r>
      <w:r w:rsidR="00842595">
        <w:rPr>
          <w:i/>
          <w:color w:val="17365D" w:themeColor="text2" w:themeShade="BF"/>
          <w:sz w:val="20"/>
          <w:szCs w:val="20"/>
        </w:rPr>
        <w:t>ы</w:t>
      </w:r>
      <w:r w:rsidR="005F5293" w:rsidRPr="005F5293">
        <w:rPr>
          <w:i/>
          <w:color w:val="17365D" w:themeColor="text2" w:themeShade="BF"/>
          <w:sz w:val="20"/>
          <w:szCs w:val="20"/>
        </w:rPr>
        <w:t>, имеющи</w:t>
      </w:r>
      <w:r w:rsidR="00842595">
        <w:rPr>
          <w:i/>
          <w:color w:val="17365D" w:themeColor="text2" w:themeShade="BF"/>
          <w:sz w:val="20"/>
          <w:szCs w:val="20"/>
        </w:rPr>
        <w:t>е</w:t>
      </w:r>
      <w:r w:rsidR="005F5293" w:rsidRPr="005F5293">
        <w:rPr>
          <w:i/>
          <w:color w:val="17365D" w:themeColor="text2" w:themeShade="BF"/>
          <w:sz w:val="20"/>
          <w:szCs w:val="20"/>
        </w:rPr>
        <w:t xml:space="preserve"> отношение </w:t>
      </w:r>
      <w:r w:rsidR="00842595">
        <w:rPr>
          <w:i/>
          <w:color w:val="17365D" w:themeColor="text2" w:themeShade="BF"/>
          <w:sz w:val="20"/>
          <w:szCs w:val="20"/>
        </w:rPr>
        <w:t>к заявленной теме.</w:t>
      </w:r>
      <w:r w:rsidR="005F5293">
        <w:rPr>
          <w:b/>
          <w:color w:val="17365D" w:themeColor="text2" w:themeShade="BF"/>
        </w:rPr>
        <w:tab/>
      </w:r>
    </w:p>
    <w:p w14:paraId="409B40FC" w14:textId="77777777" w:rsidR="00E51A2E" w:rsidRPr="00DB24FA" w:rsidRDefault="00E51A2E" w:rsidP="00E51A2E">
      <w:pPr>
        <w:jc w:val="center"/>
        <w:rPr>
          <w:b/>
          <w:color w:val="000000" w:themeColor="text1"/>
        </w:rPr>
      </w:pPr>
    </w:p>
    <w:p w14:paraId="1F18CF14" w14:textId="77777777" w:rsidR="00E51A2E" w:rsidRPr="00907B75" w:rsidRDefault="00E51A2E" w:rsidP="00E51A2E">
      <w:pPr>
        <w:jc w:val="center"/>
        <w:rPr>
          <w:b/>
          <w:color w:val="5F497A" w:themeColor="accent4" w:themeShade="BF"/>
          <w:sz w:val="28"/>
          <w:szCs w:val="28"/>
        </w:rPr>
      </w:pPr>
      <w:r w:rsidRPr="00907B75">
        <w:rPr>
          <w:b/>
          <w:color w:val="5F497A" w:themeColor="accent4" w:themeShade="BF"/>
          <w:sz w:val="28"/>
          <w:szCs w:val="28"/>
          <w:u w:val="single"/>
        </w:rPr>
        <w:t xml:space="preserve">Стоимость участия </w:t>
      </w:r>
    </w:p>
    <w:p w14:paraId="15CCE957" w14:textId="77777777" w:rsidR="00E51A2E" w:rsidRPr="00597443" w:rsidRDefault="00E51A2E" w:rsidP="00E51A2E">
      <w:pPr>
        <w:jc w:val="center"/>
        <w:rPr>
          <w:b/>
          <w:color w:val="000000" w:themeColor="text1"/>
          <w:sz w:val="20"/>
          <w:szCs w:val="28"/>
        </w:rPr>
      </w:pPr>
    </w:p>
    <w:tbl>
      <w:tblPr>
        <w:tblStyle w:val="ad"/>
        <w:tblW w:w="10490" w:type="dxa"/>
        <w:tblInd w:w="108" w:type="dxa"/>
        <w:tblLook w:val="04A0" w:firstRow="1" w:lastRow="0" w:firstColumn="1" w:lastColumn="0" w:noHBand="0" w:noVBand="1"/>
      </w:tblPr>
      <w:tblGrid>
        <w:gridCol w:w="6097"/>
        <w:gridCol w:w="3892"/>
        <w:gridCol w:w="501"/>
      </w:tblGrid>
      <w:tr w:rsidR="00E51A2E" w:rsidRPr="00597443" w14:paraId="3893321F" w14:textId="77777777" w:rsidTr="00A82D92">
        <w:trPr>
          <w:trHeight w:val="212"/>
        </w:trPr>
        <w:tc>
          <w:tcPr>
            <w:tcW w:w="6097" w:type="dxa"/>
            <w:vAlign w:val="center"/>
          </w:tcPr>
          <w:p w14:paraId="7120757C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одного слушателя от организации</w:t>
            </w:r>
          </w:p>
        </w:tc>
        <w:tc>
          <w:tcPr>
            <w:tcW w:w="4393" w:type="dxa"/>
            <w:gridSpan w:val="2"/>
          </w:tcPr>
          <w:p w14:paraId="05480FCF" w14:textId="03704465" w:rsidR="00E51A2E" w:rsidRPr="00DC7A5E" w:rsidRDefault="0056247E" w:rsidP="0093614A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60</w:t>
            </w:r>
            <w:r w:rsidR="00263855" w:rsidRPr="00DC7A5E">
              <w:rPr>
                <w:b/>
                <w:color w:val="0F243E" w:themeColor="text2" w:themeShade="80"/>
                <w:sz w:val="22"/>
                <w:szCs w:val="22"/>
              </w:rPr>
              <w:t>0</w:t>
            </w:r>
            <w:r w:rsidR="00FF640D"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 xml:space="preserve">0 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>руб.</w:t>
            </w:r>
          </w:p>
        </w:tc>
      </w:tr>
      <w:tr w:rsidR="00E51A2E" w:rsidRPr="00597443" w14:paraId="22662F6C" w14:textId="77777777" w:rsidTr="00A82D92">
        <w:trPr>
          <w:trHeight w:val="307"/>
        </w:trPr>
        <w:tc>
          <w:tcPr>
            <w:tcW w:w="6097" w:type="dxa"/>
            <w:vAlign w:val="center"/>
          </w:tcPr>
          <w:p w14:paraId="01F69267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двоих слушателей от организации</w:t>
            </w:r>
          </w:p>
        </w:tc>
        <w:tc>
          <w:tcPr>
            <w:tcW w:w="4393" w:type="dxa"/>
            <w:gridSpan w:val="2"/>
          </w:tcPr>
          <w:p w14:paraId="6B5B234D" w14:textId="6561DB68" w:rsidR="00E51A2E" w:rsidRPr="00DC7A5E" w:rsidRDefault="00AE6C1F" w:rsidP="0056247E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8</w:t>
            </w:r>
            <w:r w:rsidR="0056247E">
              <w:rPr>
                <w:b/>
                <w:color w:val="0F243E" w:themeColor="text2" w:themeShade="80"/>
                <w:sz w:val="22"/>
                <w:szCs w:val="22"/>
              </w:rPr>
              <w:t>7</w:t>
            </w:r>
            <w:r w:rsidR="00FF640D"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</w:p>
        </w:tc>
      </w:tr>
      <w:tr w:rsidR="00E51A2E" w:rsidRPr="00597443" w14:paraId="583FCFBF" w14:textId="77777777" w:rsidTr="00A82D92">
        <w:trPr>
          <w:trHeight w:val="307"/>
        </w:trPr>
        <w:tc>
          <w:tcPr>
            <w:tcW w:w="6097" w:type="dxa"/>
            <w:vAlign w:val="center"/>
          </w:tcPr>
          <w:p w14:paraId="453602BF" w14:textId="0669E683" w:rsidR="00E51A2E" w:rsidRPr="00DC7A5E" w:rsidRDefault="00E51A2E" w:rsidP="00C43484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троих слушателей от организации</w:t>
            </w:r>
          </w:p>
        </w:tc>
        <w:tc>
          <w:tcPr>
            <w:tcW w:w="4393" w:type="dxa"/>
            <w:gridSpan w:val="2"/>
          </w:tcPr>
          <w:p w14:paraId="44144249" w14:textId="43888CC8" w:rsidR="00E51A2E" w:rsidRPr="00DC7A5E" w:rsidRDefault="0056247E" w:rsidP="0093614A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100</w:t>
            </w:r>
            <w:r w:rsidR="00FF640D"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</w:p>
        </w:tc>
      </w:tr>
      <w:tr w:rsidR="00E51A2E" w:rsidRPr="00597443" w14:paraId="1D6481E6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2311BB70" w14:textId="77777777" w:rsidR="00E51A2E" w:rsidRPr="00DC7A5E" w:rsidRDefault="00E51A2E" w:rsidP="007E3A0A">
            <w:pPr>
              <w:ind w:left="426"/>
              <w:jc w:val="both"/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для слушателей, которые не являются клиентами компании «Ваше Право»*</w:t>
            </w:r>
          </w:p>
        </w:tc>
        <w:tc>
          <w:tcPr>
            <w:tcW w:w="3892" w:type="dxa"/>
            <w:tcBorders>
              <w:right w:val="nil"/>
            </w:tcBorders>
          </w:tcPr>
          <w:p w14:paraId="7A50847C" w14:textId="1C8365CC" w:rsidR="00E51A2E" w:rsidRPr="00DC7A5E" w:rsidRDefault="0056247E" w:rsidP="0093614A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70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DF79037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  <w:tr w:rsidR="00E51A2E" w:rsidRPr="00597443" w14:paraId="1E43A3C3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33D80808" w14:textId="1281D065" w:rsidR="00E51A2E" w:rsidRPr="00DC7A5E" w:rsidRDefault="00E51A2E" w:rsidP="0024247B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 xml:space="preserve">онлайн-участие </w:t>
            </w:r>
          </w:p>
        </w:tc>
        <w:tc>
          <w:tcPr>
            <w:tcW w:w="3892" w:type="dxa"/>
            <w:tcBorders>
              <w:right w:val="nil"/>
            </w:tcBorders>
          </w:tcPr>
          <w:p w14:paraId="01B8EC95" w14:textId="2744999D" w:rsidR="00E51A2E" w:rsidRPr="00DC7A5E" w:rsidRDefault="0056247E" w:rsidP="00A82D92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30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E58C328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  <w:tr w:rsidR="00E51A2E" w:rsidRPr="00597443" w14:paraId="05A77C51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23EE2C3C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запись</w:t>
            </w:r>
          </w:p>
        </w:tc>
        <w:tc>
          <w:tcPr>
            <w:tcW w:w="3892" w:type="dxa"/>
            <w:tcBorders>
              <w:right w:val="nil"/>
            </w:tcBorders>
          </w:tcPr>
          <w:p w14:paraId="0323BCB6" w14:textId="647FD9F8" w:rsidR="00E51A2E" w:rsidRPr="00DC7A5E" w:rsidRDefault="00A82D92" w:rsidP="0056247E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2 </w:t>
            </w:r>
            <w:r w:rsidR="0056247E">
              <w:rPr>
                <w:b/>
                <w:color w:val="0F243E" w:themeColor="text2" w:themeShade="80"/>
                <w:sz w:val="22"/>
                <w:szCs w:val="22"/>
              </w:rPr>
              <w:t>6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D0B4D77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</w:tbl>
    <w:p w14:paraId="0558EEBC" w14:textId="77777777" w:rsidR="00E51A2E" w:rsidRPr="00597443" w:rsidRDefault="00E51A2E" w:rsidP="00E51A2E">
      <w:pPr>
        <w:rPr>
          <w:b/>
          <w:sz w:val="20"/>
        </w:rPr>
      </w:pPr>
    </w:p>
    <w:p w14:paraId="1709B675" w14:textId="36478DB4" w:rsidR="00E51A2E" w:rsidRDefault="00E51A2E" w:rsidP="00E51A2E">
      <w:pPr>
        <w:jc w:val="center"/>
        <w:rPr>
          <w:b/>
          <w:color w:val="17365D" w:themeColor="text2" w:themeShade="BF"/>
        </w:rPr>
      </w:pPr>
      <w:r w:rsidRPr="00907B75">
        <w:rPr>
          <w:color w:val="17365D" w:themeColor="text2" w:themeShade="BF"/>
        </w:rPr>
        <w:t>В стоимость участия входит</w:t>
      </w:r>
      <w:r w:rsidRPr="00907B75">
        <w:rPr>
          <w:b/>
          <w:color w:val="17365D" w:themeColor="text2" w:themeShade="BF"/>
        </w:rPr>
        <w:t xml:space="preserve"> </w:t>
      </w:r>
      <w:r w:rsidR="004474CA">
        <w:rPr>
          <w:b/>
          <w:color w:val="17365D" w:themeColor="text2" w:themeShade="BF"/>
        </w:rPr>
        <w:t xml:space="preserve">кофе-брейк, бизнес-ланч, </w:t>
      </w:r>
      <w:r w:rsidRPr="00907B75">
        <w:rPr>
          <w:b/>
          <w:color w:val="17365D" w:themeColor="text2" w:themeShade="BF"/>
        </w:rPr>
        <w:t xml:space="preserve"> раздаточный материал и комплект для записи.</w:t>
      </w:r>
    </w:p>
    <w:p w14:paraId="022F32D8" w14:textId="77777777" w:rsidR="00E51A2E" w:rsidRDefault="00E51A2E" w:rsidP="004474CA">
      <w:pPr>
        <w:rPr>
          <w:color w:val="244061" w:themeColor="accent1" w:themeShade="80"/>
          <w:sz w:val="20"/>
        </w:rPr>
      </w:pPr>
    </w:p>
    <w:p w14:paraId="3FCB592C" w14:textId="55F6D4A7" w:rsidR="00E51A2E" w:rsidRPr="00907B75" w:rsidRDefault="00E51A2E" w:rsidP="00E51A2E">
      <w:pPr>
        <w:jc w:val="center"/>
        <w:rPr>
          <w:color w:val="244061" w:themeColor="accent1" w:themeShade="80"/>
          <w:sz w:val="20"/>
        </w:rPr>
      </w:pPr>
      <w:r w:rsidRPr="00907B75">
        <w:rPr>
          <w:color w:val="244061" w:themeColor="accent1" w:themeShade="80"/>
          <w:sz w:val="20"/>
        </w:rPr>
        <w:lastRenderedPageBreak/>
        <w:t xml:space="preserve">Подробности уточняйте по тел. </w:t>
      </w:r>
      <w:r w:rsidR="00E43885">
        <w:rPr>
          <w:color w:val="244061" w:themeColor="accent1" w:themeShade="80"/>
          <w:sz w:val="20"/>
        </w:rPr>
        <w:t>+79818209828 Светлана</w:t>
      </w:r>
    </w:p>
    <w:p w14:paraId="7728CCBB" w14:textId="77777777" w:rsidR="00E51A2E" w:rsidRPr="00597443" w:rsidRDefault="00E51A2E" w:rsidP="00E51A2E">
      <w:pPr>
        <w:jc w:val="center"/>
        <w:rPr>
          <w:sz w:val="20"/>
        </w:rPr>
      </w:pPr>
    </w:p>
    <w:p w14:paraId="73431818" w14:textId="23BA16A4" w:rsidR="00E51A2E" w:rsidRPr="00907B75" w:rsidRDefault="00E51A2E" w:rsidP="004C45FA">
      <w:pPr>
        <w:pStyle w:val="aa"/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color w:val="244061" w:themeColor="accent1" w:themeShade="80"/>
          <w:sz w:val="20"/>
          <w:lang w:eastAsia="ru-RU"/>
        </w:rPr>
      </w:pPr>
      <w:r w:rsidRPr="00907B75">
        <w:rPr>
          <w:rFonts w:eastAsia="Times New Roman" w:cs="Times New Roman"/>
          <w:b/>
          <w:color w:val="244061" w:themeColor="accent1" w:themeShade="80"/>
          <w:sz w:val="20"/>
          <w:lang w:eastAsia="ru-RU"/>
        </w:rPr>
        <w:t>Внимание! Обязательна предварительная регистрация</w:t>
      </w:r>
      <w:r w:rsidR="004C45FA">
        <w:rPr>
          <w:rFonts w:eastAsia="Times New Roman" w:cs="Times New Roman"/>
          <w:b/>
          <w:color w:val="244061" w:themeColor="accent1" w:themeShade="80"/>
          <w:sz w:val="20"/>
          <w:lang w:eastAsia="ru-RU"/>
        </w:rPr>
        <w:t xml:space="preserve"> в день проведения семинара! Просим подходить за 10-15 минут до начала мероприятия, чтобы успеть получить раздаточный материал и необходимые документы.</w:t>
      </w:r>
    </w:p>
    <w:tbl>
      <w:tblPr>
        <w:tblpPr w:leftFromText="180" w:rightFromText="180" w:vertAnchor="text" w:horzAnchor="margin" w:tblpX="108" w:tblpY="13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5674BF" w:rsidRPr="00597443" w14:paraId="160B0700" w14:textId="77777777" w:rsidTr="005674BF">
        <w:trPr>
          <w:trHeight w:val="294"/>
        </w:trPr>
        <w:tc>
          <w:tcPr>
            <w:tcW w:w="10456" w:type="dxa"/>
            <w:shd w:val="clear" w:color="auto" w:fill="auto"/>
          </w:tcPr>
          <w:p w14:paraId="7B4B6267" w14:textId="77777777" w:rsidR="005674BF" w:rsidRPr="00907B75" w:rsidRDefault="005674BF" w:rsidP="005674BF">
            <w:pPr>
              <w:ind w:firstLine="34"/>
              <w:jc w:val="both"/>
              <w:rPr>
                <w:sz w:val="20"/>
                <w:szCs w:val="20"/>
              </w:rPr>
            </w:pP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Аттестованным бухгалтерам, не имеющим задолженности по оплате взносов, выдается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сертификат на 10 часов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системы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  <w:lang w:val="en-US"/>
              </w:rPr>
              <w:t>UCPA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в зачет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40-часовой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программы повышения квалификации</w:t>
            </w:r>
            <w:r>
              <w:rPr>
                <w:color w:val="403152" w:themeColor="accent4" w:themeShade="80"/>
                <w:sz w:val="20"/>
                <w:szCs w:val="20"/>
              </w:rPr>
              <w:t xml:space="preserve"> (стоимость 1100 </w:t>
            </w:r>
            <w:proofErr w:type="spellStart"/>
            <w:r>
              <w:rPr>
                <w:color w:val="403152" w:themeColor="accent4" w:themeShade="80"/>
                <w:sz w:val="20"/>
                <w:szCs w:val="20"/>
              </w:rPr>
              <w:t>руб</w:t>
            </w:r>
            <w:proofErr w:type="spellEnd"/>
            <w:r>
              <w:rPr>
                <w:color w:val="403152" w:themeColor="accent4" w:themeShade="80"/>
                <w:sz w:val="20"/>
                <w:szCs w:val="20"/>
              </w:rPr>
              <w:t>)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>.</w:t>
            </w:r>
          </w:p>
        </w:tc>
      </w:tr>
    </w:tbl>
    <w:p w14:paraId="46CD0C9B" w14:textId="77777777" w:rsidR="00E51A2E" w:rsidRPr="00C332E2" w:rsidRDefault="00E51A2E" w:rsidP="005674BF">
      <w:pPr>
        <w:rPr>
          <w:b/>
          <w:color w:val="17365D" w:themeColor="text2" w:themeShade="BF"/>
        </w:rPr>
      </w:pPr>
    </w:p>
    <w:p w14:paraId="6FC7C5FE" w14:textId="77777777" w:rsidR="004C45FA" w:rsidRDefault="004C45FA" w:rsidP="004C45FA">
      <w:pPr>
        <w:rPr>
          <w:b/>
          <w:color w:val="17365D" w:themeColor="text2" w:themeShade="BF"/>
        </w:rPr>
      </w:pPr>
    </w:p>
    <w:p w14:paraId="3C8B00BF" w14:textId="1AFD9F16" w:rsidR="00994DF9" w:rsidRDefault="00C332E2" w:rsidP="00C332E2">
      <w:pPr>
        <w:jc w:val="center"/>
        <w:rPr>
          <w:b/>
          <w:color w:val="17365D" w:themeColor="text2" w:themeShade="BF"/>
        </w:rPr>
      </w:pPr>
      <w:r w:rsidRPr="00C332E2">
        <w:rPr>
          <w:b/>
          <w:color w:val="17365D" w:themeColor="text2" w:themeShade="BF"/>
        </w:rPr>
        <w:t xml:space="preserve">Пеший маршрут от станции  метро </w:t>
      </w:r>
      <w:proofErr w:type="gramStart"/>
      <w:r w:rsidRPr="00C332E2">
        <w:rPr>
          <w:b/>
          <w:color w:val="17365D" w:themeColor="text2" w:themeShade="BF"/>
        </w:rPr>
        <w:t>Василеостровская</w:t>
      </w:r>
      <w:proofErr w:type="gramEnd"/>
      <w:r w:rsidRPr="00C332E2">
        <w:rPr>
          <w:b/>
          <w:color w:val="17365D" w:themeColor="text2" w:themeShade="BF"/>
        </w:rPr>
        <w:t xml:space="preserve"> </w:t>
      </w:r>
      <w:r w:rsidR="0056247E">
        <w:rPr>
          <w:b/>
          <w:color w:val="17365D" w:themeColor="text2" w:themeShade="BF"/>
        </w:rPr>
        <w:t xml:space="preserve">до места проведения мероприятия </w:t>
      </w:r>
      <w:r w:rsidRPr="00C332E2">
        <w:rPr>
          <w:b/>
          <w:color w:val="17365D" w:themeColor="text2" w:themeShade="BF"/>
        </w:rPr>
        <w:t>представлен ниже.</w:t>
      </w:r>
    </w:p>
    <w:p w14:paraId="35036845" w14:textId="77777777" w:rsidR="004C45FA" w:rsidRDefault="004C45FA" w:rsidP="00C332E2">
      <w:pPr>
        <w:jc w:val="center"/>
        <w:rPr>
          <w:b/>
          <w:color w:val="17365D" w:themeColor="text2" w:themeShade="BF"/>
        </w:rPr>
      </w:pPr>
    </w:p>
    <w:p w14:paraId="30C7F9DA" w14:textId="47EA613C" w:rsidR="005674BF" w:rsidRPr="00C332E2" w:rsidRDefault="0010566D" w:rsidP="00C332E2">
      <w:pPr>
        <w:jc w:val="center"/>
        <w:rPr>
          <w:b/>
          <w:color w:val="17365D" w:themeColor="text2" w:themeShade="BF"/>
        </w:rPr>
      </w:pPr>
      <w:r>
        <w:rPr>
          <w:noProof/>
        </w:rPr>
        <w:drawing>
          <wp:inline distT="0" distB="0" distL="0" distR="0" wp14:anchorId="05A105F4" wp14:editId="415C00FE">
            <wp:extent cx="5600700" cy="399199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044" t="8814" r="4732" b="15502"/>
                    <a:stretch/>
                  </pic:blipFill>
                  <pic:spPr bwMode="auto">
                    <a:xfrm>
                      <a:off x="0" y="0"/>
                      <a:ext cx="5627426" cy="401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6663E" w14:textId="26AC52FB" w:rsidR="00C332E2" w:rsidRPr="00CC4A0C" w:rsidRDefault="00C332E2" w:rsidP="00994DF9">
      <w:pPr>
        <w:pStyle w:val="a3"/>
        <w:jc w:val="center"/>
        <w:rPr>
          <w:b/>
        </w:rPr>
      </w:pPr>
    </w:p>
    <w:sectPr w:rsidR="00C332E2" w:rsidRPr="00CC4A0C" w:rsidSect="00635A0B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E1BFD"/>
    <w:multiLevelType w:val="multilevel"/>
    <w:tmpl w:val="0160F8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11047103"/>
    <w:multiLevelType w:val="multilevel"/>
    <w:tmpl w:val="A78884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29A3F6E"/>
    <w:multiLevelType w:val="hybridMultilevel"/>
    <w:tmpl w:val="621AD5F0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">
    <w:nsid w:val="340E2AC8"/>
    <w:multiLevelType w:val="multilevel"/>
    <w:tmpl w:val="076C0C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5AF30CD"/>
    <w:multiLevelType w:val="multilevel"/>
    <w:tmpl w:val="D5525B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8C04F91"/>
    <w:multiLevelType w:val="multilevel"/>
    <w:tmpl w:val="84A05D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B54"/>
    <w:rsid w:val="00001203"/>
    <w:rsid w:val="000307B9"/>
    <w:rsid w:val="00071868"/>
    <w:rsid w:val="000821D1"/>
    <w:rsid w:val="0010566D"/>
    <w:rsid w:val="001076DC"/>
    <w:rsid w:val="001C6A9C"/>
    <w:rsid w:val="001F0878"/>
    <w:rsid w:val="0020276A"/>
    <w:rsid w:val="0024247B"/>
    <w:rsid w:val="0026156C"/>
    <w:rsid w:val="00263855"/>
    <w:rsid w:val="0028335D"/>
    <w:rsid w:val="00293A88"/>
    <w:rsid w:val="002E2594"/>
    <w:rsid w:val="00340A58"/>
    <w:rsid w:val="003A060B"/>
    <w:rsid w:val="003B2EA6"/>
    <w:rsid w:val="004474CA"/>
    <w:rsid w:val="00454173"/>
    <w:rsid w:val="00477273"/>
    <w:rsid w:val="004B7363"/>
    <w:rsid w:val="004C45FA"/>
    <w:rsid w:val="004D68A5"/>
    <w:rsid w:val="00516E25"/>
    <w:rsid w:val="00523FA4"/>
    <w:rsid w:val="005536BF"/>
    <w:rsid w:val="0056247E"/>
    <w:rsid w:val="00565080"/>
    <w:rsid w:val="005674BF"/>
    <w:rsid w:val="005B5ABB"/>
    <w:rsid w:val="005F5293"/>
    <w:rsid w:val="00635A0B"/>
    <w:rsid w:val="006D38FE"/>
    <w:rsid w:val="00723DBB"/>
    <w:rsid w:val="00760F7C"/>
    <w:rsid w:val="00780F17"/>
    <w:rsid w:val="007A144E"/>
    <w:rsid w:val="007C6B40"/>
    <w:rsid w:val="00842595"/>
    <w:rsid w:val="00867E04"/>
    <w:rsid w:val="008703D5"/>
    <w:rsid w:val="00927C5B"/>
    <w:rsid w:val="0093614A"/>
    <w:rsid w:val="009421D5"/>
    <w:rsid w:val="009840CD"/>
    <w:rsid w:val="00994DF9"/>
    <w:rsid w:val="00A82D92"/>
    <w:rsid w:val="00AC254F"/>
    <w:rsid w:val="00AE6C1F"/>
    <w:rsid w:val="00AF4AF9"/>
    <w:rsid w:val="00B44B54"/>
    <w:rsid w:val="00BD46AC"/>
    <w:rsid w:val="00C17367"/>
    <w:rsid w:val="00C332E2"/>
    <w:rsid w:val="00C43484"/>
    <w:rsid w:val="00C830EC"/>
    <w:rsid w:val="00CC0F60"/>
    <w:rsid w:val="00D45777"/>
    <w:rsid w:val="00DB5B5E"/>
    <w:rsid w:val="00DC7A5E"/>
    <w:rsid w:val="00DD310A"/>
    <w:rsid w:val="00E43885"/>
    <w:rsid w:val="00E5070E"/>
    <w:rsid w:val="00E51A2E"/>
    <w:rsid w:val="00EA7565"/>
    <w:rsid w:val="00EB2E34"/>
    <w:rsid w:val="00EF6180"/>
    <w:rsid w:val="00F01898"/>
    <w:rsid w:val="00F70C41"/>
    <w:rsid w:val="00FA67A2"/>
    <w:rsid w:val="00FF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646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44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F60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C0F60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C0F60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C0F60"/>
    <w:pPr>
      <w:keepNext/>
      <w:keepLines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CC0F60"/>
    <w:pPr>
      <w:keepNext/>
      <w:keepLines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CC0F60"/>
    <w:pPr>
      <w:keepNext/>
      <w:keepLines/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CC0F6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CC0F6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CC0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0F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0F6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CC0F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rsid w:val="00CC0F6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CC0F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5">
    <w:name w:val="Title"/>
    <w:basedOn w:val="a"/>
    <w:next w:val="a"/>
    <w:link w:val="a6"/>
    <w:uiPriority w:val="10"/>
    <w:qFormat/>
    <w:rsid w:val="00CC0F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CC0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qFormat/>
    <w:rsid w:val="00CC0F60"/>
    <w:rPr>
      <w:b/>
      <w:bCs/>
    </w:rPr>
  </w:style>
  <w:style w:type="character" w:styleId="a8">
    <w:name w:val="Emphasis"/>
    <w:basedOn w:val="a0"/>
    <w:uiPriority w:val="20"/>
    <w:qFormat/>
    <w:rsid w:val="00CC0F60"/>
    <w:rPr>
      <w:i/>
      <w:iCs/>
    </w:rPr>
  </w:style>
  <w:style w:type="paragraph" w:styleId="a9">
    <w:name w:val="No Spacing"/>
    <w:uiPriority w:val="1"/>
    <w:qFormat/>
    <w:rsid w:val="00CC0F60"/>
    <w:pPr>
      <w:spacing w:after="0" w:line="240" w:lineRule="auto"/>
    </w:pPr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CC0F6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35A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5A0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E51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бычный1"/>
    <w:rsid w:val="00AE6C1F"/>
    <w:rPr>
      <w:rFonts w:ascii="XO Thames" w:hAnsi="XO Thames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44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F60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C0F60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C0F60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C0F60"/>
    <w:pPr>
      <w:keepNext/>
      <w:keepLines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CC0F60"/>
    <w:pPr>
      <w:keepNext/>
      <w:keepLines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CC0F60"/>
    <w:pPr>
      <w:keepNext/>
      <w:keepLines/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CC0F6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CC0F6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CC0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0F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0F6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CC0F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rsid w:val="00CC0F6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CC0F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5">
    <w:name w:val="Title"/>
    <w:basedOn w:val="a"/>
    <w:next w:val="a"/>
    <w:link w:val="a6"/>
    <w:uiPriority w:val="10"/>
    <w:qFormat/>
    <w:rsid w:val="00CC0F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CC0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qFormat/>
    <w:rsid w:val="00CC0F60"/>
    <w:rPr>
      <w:b/>
      <w:bCs/>
    </w:rPr>
  </w:style>
  <w:style w:type="character" w:styleId="a8">
    <w:name w:val="Emphasis"/>
    <w:basedOn w:val="a0"/>
    <w:uiPriority w:val="20"/>
    <w:qFormat/>
    <w:rsid w:val="00CC0F60"/>
    <w:rPr>
      <w:i/>
      <w:iCs/>
    </w:rPr>
  </w:style>
  <w:style w:type="paragraph" w:styleId="a9">
    <w:name w:val="No Spacing"/>
    <w:uiPriority w:val="1"/>
    <w:qFormat/>
    <w:rsid w:val="00CC0F60"/>
    <w:pPr>
      <w:spacing w:after="0" w:line="240" w:lineRule="auto"/>
    </w:pPr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CC0F6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35A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5A0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E51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бычный1"/>
    <w:rsid w:val="00AE6C1F"/>
    <w:rPr>
      <w:rFonts w:ascii="XO Thames" w:hAnsi="XO Thames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507F4-A825-487E-ACAD-B3F4DE51F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Кирсанова Светлана Олеговна</cp:lastModifiedBy>
  <cp:revision>3</cp:revision>
  <cp:lastPrinted>2022-06-20T09:20:00Z</cp:lastPrinted>
  <dcterms:created xsi:type="dcterms:W3CDTF">2023-05-29T08:26:00Z</dcterms:created>
  <dcterms:modified xsi:type="dcterms:W3CDTF">2023-05-29T08:30:00Z</dcterms:modified>
</cp:coreProperties>
</file>