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6A061" w14:textId="001AF5B7" w:rsidR="00635A0B" w:rsidRDefault="00635A0B" w:rsidP="00635A0B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1AEA3F" wp14:editId="7460810A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036B8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14:paraId="22D01A7F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14:paraId="249531F6" w14:textId="77777777" w:rsidR="00635A0B" w:rsidRPr="00907B75" w:rsidRDefault="00635A0B" w:rsidP="00635A0B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14:paraId="13174E13" w14:textId="77777777" w:rsidR="00635A0B" w:rsidRPr="00635A0B" w:rsidRDefault="00635A0B" w:rsidP="008703D5">
      <w:pPr>
        <w:pStyle w:val="a3"/>
        <w:rPr>
          <w:b/>
          <w:bCs/>
          <w:sz w:val="28"/>
          <w:szCs w:val="28"/>
        </w:rPr>
      </w:pPr>
    </w:p>
    <w:p w14:paraId="4CB73C7D" w14:textId="0F873C8E" w:rsidR="00B44B54" w:rsidRPr="00A82D92" w:rsidRDefault="00635A0B" w:rsidP="00A82D92">
      <w:pPr>
        <w:pStyle w:val="a3"/>
        <w:jc w:val="center"/>
        <w:rPr>
          <w:b/>
          <w:bCs/>
          <w:color w:val="984806" w:themeColor="accent6" w:themeShade="80"/>
          <w:sz w:val="30"/>
          <w:szCs w:val="30"/>
        </w:rPr>
      </w:pPr>
      <w:r w:rsidRPr="00DC7A5E">
        <w:rPr>
          <w:b/>
          <w:bCs/>
          <w:color w:val="984806" w:themeColor="accent6" w:themeShade="80"/>
          <w:sz w:val="30"/>
          <w:szCs w:val="30"/>
        </w:rPr>
        <w:t>«</w:t>
      </w:r>
      <w:r w:rsidR="005B5ABB" w:rsidRPr="005B5ABB">
        <w:rPr>
          <w:b/>
          <w:bCs/>
          <w:color w:val="984806" w:themeColor="accent6" w:themeShade="80"/>
          <w:sz w:val="30"/>
          <w:szCs w:val="30"/>
        </w:rPr>
        <w:t>Бухгалтерская и налоговая отчетность за 2022 год. Обзор изменений налогового законодательства в 2023 году»</w:t>
      </w:r>
    </w:p>
    <w:p w14:paraId="2C9874A8" w14:textId="77777777" w:rsidR="00B44B54" w:rsidRDefault="00B44B54" w:rsidP="00B44B54"/>
    <w:p w14:paraId="5D1C55EE" w14:textId="7198DF52" w:rsidR="00635A0B" w:rsidRPr="00C17367" w:rsidRDefault="00635A0B" w:rsidP="00635A0B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 w:rsidR="0093614A">
        <w:rPr>
          <w:b/>
          <w:color w:val="984806" w:themeColor="accent6" w:themeShade="80"/>
          <w:sz w:val="28"/>
          <w:szCs w:val="28"/>
        </w:rPr>
        <w:t>7</w:t>
      </w:r>
      <w:r w:rsidR="003B2EA6">
        <w:rPr>
          <w:b/>
          <w:color w:val="984806" w:themeColor="accent6" w:themeShade="80"/>
          <w:sz w:val="28"/>
          <w:szCs w:val="28"/>
        </w:rPr>
        <w:t xml:space="preserve"> </w:t>
      </w:r>
      <w:r w:rsidR="0093614A">
        <w:rPr>
          <w:b/>
          <w:color w:val="984806" w:themeColor="accent6" w:themeShade="80"/>
          <w:sz w:val="28"/>
          <w:szCs w:val="28"/>
        </w:rPr>
        <w:t>феврал</w:t>
      </w:r>
      <w:r w:rsidR="00AE6C1F">
        <w:rPr>
          <w:b/>
          <w:color w:val="984806" w:themeColor="accent6" w:themeShade="80"/>
          <w:sz w:val="28"/>
          <w:szCs w:val="28"/>
        </w:rPr>
        <w:t>я</w:t>
      </w:r>
      <w:r w:rsidR="003B2EA6">
        <w:rPr>
          <w:b/>
          <w:color w:val="984806" w:themeColor="accent6" w:themeShade="80"/>
          <w:sz w:val="28"/>
          <w:szCs w:val="28"/>
        </w:rPr>
        <w:t xml:space="preserve"> </w:t>
      </w:r>
      <w:r w:rsidRPr="00C17367">
        <w:rPr>
          <w:b/>
          <w:color w:val="984806" w:themeColor="accent6" w:themeShade="80"/>
          <w:sz w:val="28"/>
          <w:szCs w:val="28"/>
        </w:rPr>
        <w:t>(</w:t>
      </w:r>
      <w:r w:rsidR="0093614A">
        <w:rPr>
          <w:b/>
          <w:color w:val="984806" w:themeColor="accent6" w:themeShade="80"/>
          <w:sz w:val="28"/>
          <w:szCs w:val="28"/>
        </w:rPr>
        <w:t>вторник</w:t>
      </w:r>
      <w:r w:rsidRPr="00C17367">
        <w:rPr>
          <w:b/>
          <w:color w:val="984806" w:themeColor="accent6" w:themeShade="80"/>
          <w:sz w:val="28"/>
          <w:szCs w:val="28"/>
        </w:rPr>
        <w:t>) 10:00-17:00</w:t>
      </w:r>
    </w:p>
    <w:p w14:paraId="602BADF8" w14:textId="77777777" w:rsidR="00E51A2E" w:rsidRPr="00C17367" w:rsidRDefault="00E51A2E" w:rsidP="00635A0B">
      <w:pPr>
        <w:contextualSpacing/>
        <w:rPr>
          <w:b/>
          <w:color w:val="17365D" w:themeColor="text2" w:themeShade="BF"/>
          <w:sz w:val="28"/>
          <w:szCs w:val="28"/>
        </w:rPr>
      </w:pPr>
    </w:p>
    <w:p w14:paraId="7F6EA6DF" w14:textId="77777777" w:rsidR="00842595" w:rsidRDefault="00635A0B" w:rsidP="00842595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</w:rPr>
        <w:t>Лектор</w:t>
      </w:r>
      <w:r w:rsidRPr="00C17367">
        <w:rPr>
          <w:color w:val="000000" w:themeColor="text1"/>
          <w:sz w:val="28"/>
          <w:szCs w:val="28"/>
        </w:rPr>
        <w:t xml:space="preserve">: </w:t>
      </w:r>
      <w:r w:rsidR="00842595" w:rsidRPr="00842595">
        <w:rPr>
          <w:b/>
          <w:color w:val="984806" w:themeColor="accent6" w:themeShade="80"/>
          <w:sz w:val="28"/>
          <w:szCs w:val="28"/>
        </w:rPr>
        <w:t>Куликов Алексей Александров</w:t>
      </w:r>
      <w:r w:rsidR="00842595" w:rsidRPr="0028335D">
        <w:rPr>
          <w:b/>
          <w:color w:val="984806" w:themeColor="accent6" w:themeShade="80"/>
          <w:sz w:val="28"/>
          <w:szCs w:val="28"/>
        </w:rPr>
        <w:t>ич</w:t>
      </w:r>
      <w:r w:rsidR="00842595" w:rsidRPr="0028335D">
        <w:rPr>
          <w:color w:val="244061" w:themeColor="accent1" w:themeShade="80"/>
          <w:sz w:val="28"/>
          <w:szCs w:val="28"/>
        </w:rPr>
        <w:t xml:space="preserve"> </w:t>
      </w:r>
      <w:r w:rsidR="00842595" w:rsidRPr="00842595">
        <w:rPr>
          <w:color w:val="17365D" w:themeColor="text2" w:themeShade="BF"/>
          <w:sz w:val="28"/>
          <w:szCs w:val="28"/>
        </w:rPr>
        <w:t>- управляющий партнер ООО «Агентство Налоговых Поверенных», налоговый консультант при «Палате налоговых консультантов Северо-Запада». Лауреат первого Всероссийского конкурса «Лектор года» (TOP-20).</w:t>
      </w:r>
    </w:p>
    <w:p w14:paraId="3BA92857" w14:textId="77777777" w:rsidR="00994DF9" w:rsidRPr="00994DF9" w:rsidRDefault="00994DF9" w:rsidP="00842595">
      <w:pPr>
        <w:shd w:val="clear" w:color="auto" w:fill="FFFFFF"/>
        <w:jc w:val="both"/>
        <w:rPr>
          <w:b/>
          <w:color w:val="17365D" w:themeColor="text2" w:themeShade="BF"/>
          <w:sz w:val="28"/>
          <w:szCs w:val="28"/>
        </w:rPr>
      </w:pPr>
    </w:p>
    <w:p w14:paraId="637D6526" w14:textId="2124CD46" w:rsidR="00994DF9" w:rsidRPr="00994DF9" w:rsidRDefault="00994DF9" w:rsidP="00994DF9">
      <w:pPr>
        <w:jc w:val="both"/>
        <w:rPr>
          <w:b/>
          <w:color w:val="17365D" w:themeColor="text2" w:themeShade="BF"/>
          <w:sz w:val="28"/>
          <w:szCs w:val="28"/>
        </w:rPr>
      </w:pPr>
      <w:proofErr w:type="gramStart"/>
      <w:r w:rsidRPr="00994DF9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994DF9">
        <w:rPr>
          <w:b/>
          <w:color w:val="000000" w:themeColor="text1"/>
          <w:sz w:val="28"/>
          <w:szCs w:val="28"/>
        </w:rPr>
        <w:t xml:space="preserve">: </w:t>
      </w:r>
      <w:r w:rsidRPr="00994DF9">
        <w:rPr>
          <w:b/>
          <w:color w:val="17365D" w:themeColor="text2" w:themeShade="BF"/>
          <w:sz w:val="28"/>
          <w:szCs w:val="28"/>
        </w:rPr>
        <w:t>г. Санкт-Петербург, Васильевский остров, 11-я линия, д</w:t>
      </w:r>
      <w:r>
        <w:rPr>
          <w:b/>
          <w:color w:val="17365D" w:themeColor="text2" w:themeShade="BF"/>
          <w:sz w:val="28"/>
          <w:szCs w:val="28"/>
        </w:rPr>
        <w:t>.</w:t>
      </w:r>
      <w:r w:rsidRPr="00994DF9">
        <w:rPr>
          <w:b/>
          <w:color w:val="17365D" w:themeColor="text2" w:themeShade="BF"/>
          <w:sz w:val="28"/>
          <w:szCs w:val="28"/>
        </w:rPr>
        <w:t xml:space="preserve"> 50</w:t>
      </w:r>
      <w:r>
        <w:rPr>
          <w:b/>
          <w:color w:val="17365D" w:themeColor="text2" w:themeShade="BF"/>
          <w:sz w:val="28"/>
          <w:szCs w:val="28"/>
        </w:rPr>
        <w:t>*</w:t>
      </w:r>
      <w:r w:rsidR="00C332E2">
        <w:rPr>
          <w:b/>
          <w:color w:val="17365D" w:themeColor="text2" w:themeShade="BF"/>
          <w:sz w:val="28"/>
          <w:szCs w:val="28"/>
        </w:rPr>
        <w:t>, гостиница «Наш отель», 2 этаж, Желтый зал</w:t>
      </w:r>
      <w:r w:rsidRPr="00994DF9">
        <w:rPr>
          <w:b/>
          <w:color w:val="17365D" w:themeColor="text2" w:themeShade="BF"/>
          <w:sz w:val="28"/>
          <w:szCs w:val="28"/>
        </w:rPr>
        <w:t>.</w:t>
      </w:r>
      <w:proofErr w:type="gramEnd"/>
    </w:p>
    <w:p w14:paraId="06BDF92F" w14:textId="6CFB4ABA" w:rsidR="00E51A2E" w:rsidRPr="00C17367" w:rsidRDefault="00E51A2E" w:rsidP="00635A0B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14:paraId="699F577C" w14:textId="77777777" w:rsidR="00635A0B" w:rsidRPr="00C17367" w:rsidRDefault="00635A0B" w:rsidP="00635A0B">
      <w:pPr>
        <w:jc w:val="both"/>
        <w:rPr>
          <w:color w:val="17365D" w:themeColor="text2" w:themeShade="BF"/>
          <w:sz w:val="28"/>
          <w:szCs w:val="28"/>
        </w:rPr>
      </w:pPr>
    </w:p>
    <w:p w14:paraId="1BB9CA54" w14:textId="77777777" w:rsidR="00635A0B" w:rsidRPr="00C17367" w:rsidRDefault="00635A0B" w:rsidP="00635A0B">
      <w:pPr>
        <w:pStyle w:val="aa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В программе семинара</w:t>
      </w: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14:paraId="3F09C2C7" w14:textId="77777777" w:rsidR="00842595" w:rsidRPr="0010566D" w:rsidRDefault="00842595" w:rsidP="00842595">
      <w:pPr>
        <w:jc w:val="center"/>
        <w:rPr>
          <w:b/>
          <w:bCs/>
          <w:color w:val="17365D" w:themeColor="text2" w:themeShade="BF"/>
          <w:sz w:val="27"/>
          <w:szCs w:val="27"/>
        </w:rPr>
      </w:pPr>
    </w:p>
    <w:p w14:paraId="4E3B1BF0" w14:textId="77777777" w:rsidR="00C830EC" w:rsidRPr="00C830EC" w:rsidRDefault="00C830EC" w:rsidP="00C830EC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C830EC">
        <w:rPr>
          <w:b/>
          <w:bCs/>
          <w:color w:val="17365D" w:themeColor="text2" w:themeShade="BF"/>
          <w:sz w:val="27"/>
          <w:szCs w:val="27"/>
        </w:rPr>
        <w:t>Общие вопросы</w:t>
      </w:r>
    </w:p>
    <w:p w14:paraId="4CAB9DA1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4EEA86C9" w14:textId="5397F64F" w:rsidR="0093614A" w:rsidRPr="0093614A" w:rsidRDefault="005B5ABB" w:rsidP="0093614A">
      <w:pPr>
        <w:jc w:val="both"/>
        <w:rPr>
          <w:color w:val="17365D" w:themeColor="text2" w:themeShade="BF"/>
          <w:sz w:val="27"/>
          <w:szCs w:val="27"/>
        </w:rPr>
      </w:pPr>
      <w:r w:rsidRPr="005B5ABB">
        <w:rPr>
          <w:color w:val="17365D" w:themeColor="text2" w:themeShade="BF"/>
          <w:sz w:val="27"/>
          <w:szCs w:val="27"/>
        </w:rPr>
        <w:t>1.</w:t>
      </w:r>
      <w:r w:rsidRPr="005B5ABB">
        <w:rPr>
          <w:color w:val="17365D" w:themeColor="text2" w:themeShade="BF"/>
          <w:sz w:val="27"/>
          <w:szCs w:val="27"/>
        </w:rPr>
        <w:tab/>
      </w:r>
      <w:r w:rsidR="0093614A" w:rsidRPr="0093614A">
        <w:rPr>
          <w:color w:val="17365D" w:themeColor="text2" w:themeShade="BF"/>
          <w:sz w:val="27"/>
          <w:szCs w:val="27"/>
        </w:rPr>
        <w:t>Подготовительные мероприятия перед составлением годовой бухгалтерской отчётностью:</w:t>
      </w:r>
    </w:p>
    <w:p w14:paraId="1641AFDA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1.1.</w:t>
      </w:r>
      <w:r w:rsidRPr="0093614A">
        <w:rPr>
          <w:color w:val="17365D" w:themeColor="text2" w:themeShade="BF"/>
          <w:sz w:val="27"/>
          <w:szCs w:val="27"/>
        </w:rPr>
        <w:tab/>
        <w:t>отражение итогов инвентаризации;</w:t>
      </w:r>
    </w:p>
    <w:p w14:paraId="71040812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1.2.</w:t>
      </w:r>
      <w:r w:rsidRPr="0093614A">
        <w:rPr>
          <w:color w:val="17365D" w:themeColor="text2" w:themeShade="BF"/>
          <w:sz w:val="27"/>
          <w:szCs w:val="27"/>
        </w:rPr>
        <w:tab/>
        <w:t>переоценка основных средств, пересмотр сроков полезного использования основных средств и их ликвидационной стоимости;</w:t>
      </w:r>
    </w:p>
    <w:p w14:paraId="42B69E7D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1.3.</w:t>
      </w:r>
      <w:r w:rsidRPr="0093614A">
        <w:rPr>
          <w:color w:val="17365D" w:themeColor="text2" w:themeShade="BF"/>
          <w:sz w:val="27"/>
          <w:szCs w:val="27"/>
        </w:rPr>
        <w:tab/>
        <w:t>оценка резервов для целей бухгалтерского учёта;</w:t>
      </w:r>
    </w:p>
    <w:p w14:paraId="72EAF64D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1.4.</w:t>
      </w:r>
      <w:r w:rsidRPr="0093614A">
        <w:rPr>
          <w:color w:val="17365D" w:themeColor="text2" w:themeShade="BF"/>
          <w:sz w:val="27"/>
          <w:szCs w:val="27"/>
        </w:rPr>
        <w:tab/>
        <w:t xml:space="preserve">формирование </w:t>
      </w:r>
      <w:proofErr w:type="gramStart"/>
      <w:r w:rsidRPr="0093614A">
        <w:rPr>
          <w:color w:val="17365D" w:themeColor="text2" w:themeShade="BF"/>
          <w:sz w:val="27"/>
          <w:szCs w:val="27"/>
        </w:rPr>
        <w:t>курсовых</w:t>
      </w:r>
      <w:proofErr w:type="gramEnd"/>
      <w:r w:rsidRPr="0093614A">
        <w:rPr>
          <w:color w:val="17365D" w:themeColor="text2" w:themeShade="BF"/>
          <w:sz w:val="27"/>
          <w:szCs w:val="27"/>
        </w:rPr>
        <w:t xml:space="preserve"> разниц: выбор курса пересчёта.</w:t>
      </w:r>
    </w:p>
    <w:p w14:paraId="07D10F5E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3AF7E075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</w:t>
      </w:r>
      <w:r w:rsidRPr="0093614A">
        <w:rPr>
          <w:color w:val="17365D" w:themeColor="text2" w:themeShade="BF"/>
          <w:sz w:val="27"/>
          <w:szCs w:val="27"/>
        </w:rPr>
        <w:tab/>
        <w:t>Послабления и меры поддержки для организаций:</w:t>
      </w:r>
    </w:p>
    <w:p w14:paraId="526AC557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2.1.</w:t>
      </w:r>
      <w:r w:rsidRPr="0093614A">
        <w:rPr>
          <w:color w:val="17365D" w:themeColor="text2" w:themeShade="BF"/>
          <w:sz w:val="27"/>
          <w:szCs w:val="27"/>
        </w:rPr>
        <w:tab/>
        <w:t>исключение стандартной обязанности прохождению аудита для непубличных акционерных обществ;</w:t>
      </w:r>
    </w:p>
    <w:p w14:paraId="65217677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2.2.</w:t>
      </w:r>
      <w:r w:rsidRPr="0093614A">
        <w:rPr>
          <w:color w:val="17365D" w:themeColor="text2" w:themeShade="BF"/>
          <w:sz w:val="27"/>
          <w:szCs w:val="27"/>
        </w:rPr>
        <w:tab/>
        <w:t>упрощённая процедура проведения общего собрания участников;</w:t>
      </w:r>
    </w:p>
    <w:p w14:paraId="4FCAA798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2.3.</w:t>
      </w:r>
      <w:r w:rsidRPr="0093614A">
        <w:rPr>
          <w:color w:val="17365D" w:themeColor="text2" w:themeShade="BF"/>
          <w:sz w:val="27"/>
          <w:szCs w:val="27"/>
        </w:rPr>
        <w:tab/>
        <w:t>лимит чистых активов организации;</w:t>
      </w:r>
    </w:p>
    <w:p w14:paraId="2C8C4F6E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2.4.</w:t>
      </w:r>
      <w:r w:rsidRPr="0093614A">
        <w:rPr>
          <w:color w:val="17365D" w:themeColor="text2" w:themeShade="BF"/>
          <w:sz w:val="27"/>
          <w:szCs w:val="27"/>
        </w:rPr>
        <w:tab/>
        <w:t>продление программы субсидирования приёма на работу «молодёжи»;</w:t>
      </w:r>
    </w:p>
    <w:p w14:paraId="1DD0074E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2.5.</w:t>
      </w:r>
      <w:r w:rsidRPr="0093614A">
        <w:rPr>
          <w:color w:val="17365D" w:themeColor="text2" w:themeShade="BF"/>
          <w:sz w:val="27"/>
          <w:szCs w:val="27"/>
        </w:rPr>
        <w:tab/>
        <w:t xml:space="preserve">введение упрощённой процедуры СОУТ для «офисных» </w:t>
      </w:r>
      <w:proofErr w:type="spellStart"/>
      <w:r w:rsidRPr="0093614A">
        <w:rPr>
          <w:color w:val="17365D" w:themeColor="text2" w:themeShade="BF"/>
          <w:sz w:val="27"/>
          <w:szCs w:val="27"/>
        </w:rPr>
        <w:t>микропредприятий</w:t>
      </w:r>
      <w:proofErr w:type="spellEnd"/>
      <w:r w:rsidRPr="0093614A">
        <w:rPr>
          <w:color w:val="17365D" w:themeColor="text2" w:themeShade="BF"/>
          <w:sz w:val="27"/>
          <w:szCs w:val="27"/>
        </w:rPr>
        <w:t>.</w:t>
      </w:r>
    </w:p>
    <w:p w14:paraId="7A473461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50B4F4BB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</w:t>
      </w:r>
      <w:r w:rsidRPr="0093614A">
        <w:rPr>
          <w:color w:val="17365D" w:themeColor="text2" w:themeShade="BF"/>
          <w:sz w:val="27"/>
          <w:szCs w:val="27"/>
        </w:rPr>
        <w:tab/>
        <w:t>Последние изменения в сфере валютных операций:</w:t>
      </w:r>
    </w:p>
    <w:p w14:paraId="491D8904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3.1.</w:t>
      </w:r>
      <w:r w:rsidRPr="0093614A">
        <w:rPr>
          <w:color w:val="17365D" w:themeColor="text2" w:themeShade="BF"/>
          <w:sz w:val="27"/>
          <w:szCs w:val="27"/>
        </w:rPr>
        <w:tab/>
        <w:t>сделки с «дружественными» и «недружественными» нерезидентами;</w:t>
      </w:r>
    </w:p>
    <w:p w14:paraId="0D1E4B8D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lastRenderedPageBreak/>
        <w:t>3.2.</w:t>
      </w:r>
      <w:r w:rsidRPr="0093614A">
        <w:rPr>
          <w:color w:val="17365D" w:themeColor="text2" w:themeShade="BF"/>
          <w:sz w:val="27"/>
          <w:szCs w:val="27"/>
        </w:rPr>
        <w:tab/>
        <w:t>исключение административной ответственности при неисполнении валютного законодательства из-за действий третьих лиц;</w:t>
      </w:r>
    </w:p>
    <w:p w14:paraId="5E4525AE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3.3.</w:t>
      </w:r>
      <w:r w:rsidRPr="0093614A">
        <w:rPr>
          <w:color w:val="17365D" w:themeColor="text2" w:themeShade="BF"/>
          <w:sz w:val="27"/>
          <w:szCs w:val="27"/>
        </w:rPr>
        <w:tab/>
        <w:t>продление на 2023 год моратория на проведение валютного контроля;</w:t>
      </w:r>
    </w:p>
    <w:p w14:paraId="1DC36CAA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3.4.</w:t>
      </w:r>
      <w:r w:rsidRPr="0093614A">
        <w:rPr>
          <w:color w:val="17365D" w:themeColor="text2" w:themeShade="BF"/>
          <w:sz w:val="27"/>
          <w:szCs w:val="27"/>
        </w:rPr>
        <w:tab/>
        <w:t>введение возможности расчётов в иностранной валюте между резидентами, а также зачётов и цессий по валютным контрактам.</w:t>
      </w:r>
    </w:p>
    <w:p w14:paraId="18B16607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6D2C712C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4.</w:t>
      </w:r>
      <w:r w:rsidRPr="0093614A">
        <w:rPr>
          <w:color w:val="17365D" w:themeColor="text2" w:themeShade="BF"/>
          <w:sz w:val="27"/>
          <w:szCs w:val="27"/>
        </w:rPr>
        <w:tab/>
        <w:t>Введение с 2023 года единого налогового платежа (ЕНП) и единого налогового счёта (ЕНС):</w:t>
      </w:r>
    </w:p>
    <w:p w14:paraId="5CFEA6C2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4.1.</w:t>
      </w:r>
      <w:r w:rsidRPr="0093614A">
        <w:rPr>
          <w:color w:val="17365D" w:themeColor="text2" w:themeShade="BF"/>
          <w:sz w:val="27"/>
          <w:szCs w:val="27"/>
        </w:rPr>
        <w:tab/>
        <w:t>формирование сальдо ЕНС на 01.01.2023 года;</w:t>
      </w:r>
    </w:p>
    <w:p w14:paraId="30505165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4.2.</w:t>
      </w:r>
      <w:r w:rsidRPr="0093614A">
        <w:rPr>
          <w:color w:val="17365D" w:themeColor="text2" w:themeShade="BF"/>
          <w:sz w:val="27"/>
          <w:szCs w:val="27"/>
        </w:rPr>
        <w:tab/>
        <w:t>возврат, зачёт, уточнение начислений и реквизитов платежа с 01.01.2023 года в отношении «старых» сумм;</w:t>
      </w:r>
    </w:p>
    <w:p w14:paraId="144F5F45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4.3.</w:t>
      </w:r>
      <w:r w:rsidRPr="0093614A">
        <w:rPr>
          <w:color w:val="17365D" w:themeColor="text2" w:themeShade="BF"/>
          <w:sz w:val="27"/>
          <w:szCs w:val="27"/>
        </w:rPr>
        <w:tab/>
        <w:t>введение с 2023 года единого срока представления налоговой отчётности и уплаты налогов;</w:t>
      </w:r>
    </w:p>
    <w:p w14:paraId="440689CC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4.4.</w:t>
      </w:r>
      <w:r w:rsidRPr="0093614A">
        <w:rPr>
          <w:color w:val="17365D" w:themeColor="text2" w:themeShade="BF"/>
          <w:sz w:val="27"/>
          <w:szCs w:val="27"/>
        </w:rPr>
        <w:tab/>
        <w:t>уведомление об уплате налога как основной документ для идентификации списания в счёт погашения налогового обязательства;</w:t>
      </w:r>
    </w:p>
    <w:p w14:paraId="49E125A2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4.5.</w:t>
      </w:r>
      <w:r w:rsidRPr="0093614A">
        <w:rPr>
          <w:color w:val="17365D" w:themeColor="text2" w:themeShade="BF"/>
          <w:sz w:val="27"/>
          <w:szCs w:val="27"/>
        </w:rPr>
        <w:tab/>
        <w:t>новые правила зачёта и возврата налоговых платежей.</w:t>
      </w:r>
    </w:p>
    <w:p w14:paraId="68A3C686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3CAA427B" w14:textId="5D6D9F7A" w:rsidR="00C830EC" w:rsidRPr="00C830EC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5.</w:t>
      </w:r>
      <w:r w:rsidRPr="0093614A">
        <w:rPr>
          <w:color w:val="17365D" w:themeColor="text2" w:themeShade="BF"/>
          <w:sz w:val="27"/>
          <w:szCs w:val="27"/>
        </w:rPr>
        <w:tab/>
        <w:t>Взаимодействие с налоговыми органами: недостоверность сведений в ЕГРЮЛ и оспаривание таковых, споры по необоснованной налоговой выгоде, представление уточнённой налоговой декларации, нарушение процедуры налоговыми органами, обжалование решений налогового органа.</w:t>
      </w:r>
    </w:p>
    <w:p w14:paraId="6AC53B41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2B7F0CE6" w14:textId="77777777" w:rsidR="00C830EC" w:rsidRPr="00C830EC" w:rsidRDefault="00C830EC" w:rsidP="00C830EC">
      <w:pPr>
        <w:jc w:val="center"/>
        <w:rPr>
          <w:b/>
          <w:color w:val="17365D" w:themeColor="text2" w:themeShade="BF"/>
          <w:sz w:val="27"/>
          <w:szCs w:val="27"/>
        </w:rPr>
      </w:pPr>
      <w:r w:rsidRPr="00C830EC">
        <w:rPr>
          <w:b/>
          <w:color w:val="17365D" w:themeColor="text2" w:themeShade="BF"/>
          <w:sz w:val="27"/>
          <w:szCs w:val="27"/>
        </w:rPr>
        <w:t>НДС</w:t>
      </w:r>
    </w:p>
    <w:p w14:paraId="26A0C67F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0D24F2EA" w14:textId="76B48912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</w:t>
      </w:r>
      <w:r w:rsidRPr="0093614A">
        <w:t xml:space="preserve"> </w:t>
      </w:r>
      <w:r w:rsidRPr="0093614A">
        <w:rPr>
          <w:color w:val="17365D" w:themeColor="text2" w:themeShade="BF"/>
          <w:sz w:val="27"/>
          <w:szCs w:val="27"/>
        </w:rPr>
        <w:t>1.</w:t>
      </w:r>
      <w:r w:rsidRPr="0093614A">
        <w:rPr>
          <w:color w:val="17365D" w:themeColor="text2" w:themeShade="BF"/>
          <w:sz w:val="27"/>
          <w:szCs w:val="27"/>
        </w:rPr>
        <w:tab/>
        <w:t>Изменения по НДС:</w:t>
      </w:r>
    </w:p>
    <w:p w14:paraId="5D87C509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1.1.</w:t>
      </w:r>
      <w:r w:rsidRPr="0093614A">
        <w:rPr>
          <w:color w:val="17365D" w:themeColor="text2" w:themeShade="BF"/>
          <w:sz w:val="27"/>
          <w:szCs w:val="27"/>
        </w:rPr>
        <w:tab/>
        <w:t>введение с 01.10.2022 года обязанности налогового агента по НДС в отношении электронных услуг, приобретаемых у иностранных лиц;</w:t>
      </w:r>
    </w:p>
    <w:p w14:paraId="3C9ED5CB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1.2.</w:t>
      </w:r>
      <w:r w:rsidRPr="0093614A">
        <w:rPr>
          <w:color w:val="17365D" w:themeColor="text2" w:themeShade="BF"/>
          <w:sz w:val="27"/>
          <w:szCs w:val="27"/>
        </w:rPr>
        <w:tab/>
        <w:t>изменение с 01.01.2023 года сроков декларирования и уплаты НДС, в том числе налоговыми агентами по НДС;</w:t>
      </w:r>
    </w:p>
    <w:p w14:paraId="347C9953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1.3.</w:t>
      </w:r>
      <w:r w:rsidRPr="0093614A">
        <w:rPr>
          <w:color w:val="17365D" w:themeColor="text2" w:themeShade="BF"/>
          <w:sz w:val="27"/>
          <w:szCs w:val="27"/>
        </w:rPr>
        <w:tab/>
        <w:t>освобождение от НДС отдельных операций;</w:t>
      </w:r>
    </w:p>
    <w:p w14:paraId="2B12D10E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1.4.</w:t>
      </w:r>
      <w:r w:rsidRPr="0093614A">
        <w:rPr>
          <w:color w:val="17365D" w:themeColor="text2" w:themeShade="BF"/>
          <w:sz w:val="27"/>
          <w:szCs w:val="27"/>
        </w:rPr>
        <w:tab/>
        <w:t>урегулирование вопросов исчисления НДС в новых субъектах Российской Федерации и при взаимодействии с налогоплательщиками таковых.</w:t>
      </w:r>
    </w:p>
    <w:p w14:paraId="06FB5F18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0BEAE001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</w:t>
      </w:r>
      <w:r w:rsidRPr="0093614A">
        <w:rPr>
          <w:color w:val="17365D" w:themeColor="text2" w:themeShade="BF"/>
          <w:sz w:val="27"/>
          <w:szCs w:val="27"/>
        </w:rPr>
        <w:tab/>
        <w:t>Вопросы формирования налоговой базы по НДС:</w:t>
      </w:r>
    </w:p>
    <w:p w14:paraId="4CA038A4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2.1.</w:t>
      </w:r>
      <w:r w:rsidRPr="0093614A">
        <w:rPr>
          <w:color w:val="17365D" w:themeColor="text2" w:themeShade="BF"/>
          <w:sz w:val="27"/>
          <w:szCs w:val="27"/>
        </w:rPr>
        <w:tab/>
        <w:t>признание расчётов в рамках возмещения убытков объектом обложения НДС;</w:t>
      </w:r>
    </w:p>
    <w:p w14:paraId="39A9C0D9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2.2.</w:t>
      </w:r>
      <w:r w:rsidRPr="0093614A">
        <w:rPr>
          <w:color w:val="17365D" w:themeColor="text2" w:themeShade="BF"/>
          <w:sz w:val="27"/>
          <w:szCs w:val="27"/>
        </w:rPr>
        <w:tab/>
        <w:t>выполнение СМР для собственного потребления: возникновения объекта обложения НДС и права на налоговый вычет;</w:t>
      </w:r>
    </w:p>
    <w:p w14:paraId="4058136F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2.3.</w:t>
      </w:r>
      <w:r w:rsidRPr="0093614A">
        <w:rPr>
          <w:color w:val="17365D" w:themeColor="text2" w:themeShade="BF"/>
          <w:sz w:val="27"/>
          <w:szCs w:val="27"/>
        </w:rPr>
        <w:tab/>
        <w:t>«скрытые» формы реализации: безвозмездная передача товаров (работ, услуг), манипулирование ценами в рамках сделок между взаимозависимыми лицами, «прикрывающие» взаиморасчёты как часть оплаты по реализации.</w:t>
      </w:r>
    </w:p>
    <w:p w14:paraId="747BD064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0DEE518F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</w:t>
      </w:r>
      <w:r w:rsidRPr="0093614A">
        <w:rPr>
          <w:color w:val="17365D" w:themeColor="text2" w:themeShade="BF"/>
          <w:sz w:val="27"/>
          <w:szCs w:val="27"/>
        </w:rPr>
        <w:tab/>
        <w:t>Вопросы применения ставки по НДС:</w:t>
      </w:r>
    </w:p>
    <w:p w14:paraId="0ABB9253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3.1.</w:t>
      </w:r>
      <w:r w:rsidRPr="0093614A">
        <w:rPr>
          <w:color w:val="17365D" w:themeColor="text2" w:themeShade="BF"/>
          <w:sz w:val="27"/>
          <w:szCs w:val="27"/>
        </w:rPr>
        <w:tab/>
        <w:t>неправильная ставка НДС и вычет в отношении таковой;</w:t>
      </w:r>
    </w:p>
    <w:p w14:paraId="58E9368B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3.2.</w:t>
      </w:r>
      <w:r w:rsidRPr="0093614A">
        <w:rPr>
          <w:color w:val="17365D" w:themeColor="text2" w:themeShade="BF"/>
          <w:sz w:val="27"/>
          <w:szCs w:val="27"/>
        </w:rPr>
        <w:tab/>
        <w:t>поставка товаров со смешанной ставкой НДС и вычет в отношении таковых;</w:t>
      </w:r>
    </w:p>
    <w:p w14:paraId="05DE5BC6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3.3.</w:t>
      </w:r>
      <w:r w:rsidRPr="0093614A">
        <w:rPr>
          <w:color w:val="17365D" w:themeColor="text2" w:themeShade="BF"/>
          <w:sz w:val="27"/>
          <w:szCs w:val="27"/>
        </w:rPr>
        <w:tab/>
        <w:t>введение новых случаев применения ставки НДС в размере 0%.</w:t>
      </w:r>
    </w:p>
    <w:p w14:paraId="4CF680C4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3E737646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4.</w:t>
      </w:r>
      <w:r w:rsidRPr="0093614A">
        <w:rPr>
          <w:color w:val="17365D" w:themeColor="text2" w:themeShade="BF"/>
          <w:sz w:val="27"/>
          <w:szCs w:val="27"/>
        </w:rPr>
        <w:tab/>
        <w:t>вопросы применения налоговых вычетов:</w:t>
      </w:r>
    </w:p>
    <w:p w14:paraId="6E8D2FDF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4.1.</w:t>
      </w:r>
      <w:r w:rsidRPr="0093614A">
        <w:rPr>
          <w:color w:val="17365D" w:themeColor="text2" w:themeShade="BF"/>
          <w:sz w:val="27"/>
          <w:szCs w:val="27"/>
        </w:rPr>
        <w:tab/>
        <w:t>при изначальном использовании товаров (работ, услуг) для необлагаемых операций и последующем изменении цели назначения конечного продукта;</w:t>
      </w:r>
    </w:p>
    <w:p w14:paraId="3972730D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lastRenderedPageBreak/>
        <w:t>4.2.</w:t>
      </w:r>
      <w:r w:rsidRPr="0093614A">
        <w:rPr>
          <w:color w:val="17365D" w:themeColor="text2" w:themeShade="BF"/>
          <w:sz w:val="27"/>
          <w:szCs w:val="27"/>
        </w:rPr>
        <w:tab/>
        <w:t>документальное подтверждение права на налоговый вычет.</w:t>
      </w:r>
    </w:p>
    <w:p w14:paraId="01F50654" w14:textId="2EB266F8" w:rsidR="005B5ABB" w:rsidRPr="005B5ABB" w:rsidRDefault="005B5ABB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6F570CDB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799517CE" w14:textId="77777777" w:rsidR="00C830EC" w:rsidRPr="00C830EC" w:rsidRDefault="00C830EC" w:rsidP="00C830EC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C830EC">
        <w:rPr>
          <w:b/>
          <w:bCs/>
          <w:color w:val="17365D" w:themeColor="text2" w:themeShade="BF"/>
          <w:sz w:val="27"/>
          <w:szCs w:val="27"/>
        </w:rPr>
        <w:t>Налог на прибыль</w:t>
      </w:r>
    </w:p>
    <w:p w14:paraId="67BF298D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4E661F09" w14:textId="44D47BAE" w:rsidR="0093614A" w:rsidRPr="0093614A" w:rsidRDefault="00C830EC" w:rsidP="0093614A">
      <w:pPr>
        <w:jc w:val="both"/>
        <w:rPr>
          <w:color w:val="17365D" w:themeColor="text2" w:themeShade="BF"/>
          <w:sz w:val="27"/>
          <w:szCs w:val="27"/>
        </w:rPr>
      </w:pPr>
      <w:r w:rsidRPr="00C830EC">
        <w:rPr>
          <w:color w:val="17365D" w:themeColor="text2" w:themeShade="BF"/>
          <w:sz w:val="27"/>
          <w:szCs w:val="27"/>
        </w:rPr>
        <w:t>1.</w:t>
      </w:r>
      <w:r w:rsidR="005B5ABB" w:rsidRPr="005B5ABB">
        <w:t xml:space="preserve"> </w:t>
      </w:r>
      <w:r w:rsidR="005B5ABB" w:rsidRPr="005B5ABB">
        <w:rPr>
          <w:color w:val="17365D" w:themeColor="text2" w:themeShade="BF"/>
          <w:sz w:val="27"/>
          <w:szCs w:val="27"/>
        </w:rPr>
        <w:t>1.</w:t>
      </w:r>
      <w:r w:rsidR="005B5ABB" w:rsidRPr="005B5ABB">
        <w:rPr>
          <w:color w:val="17365D" w:themeColor="text2" w:themeShade="BF"/>
          <w:sz w:val="27"/>
          <w:szCs w:val="27"/>
        </w:rPr>
        <w:tab/>
      </w:r>
      <w:r w:rsidR="0093614A" w:rsidRPr="0093614A">
        <w:rPr>
          <w:color w:val="17365D" w:themeColor="text2" w:themeShade="BF"/>
          <w:sz w:val="27"/>
          <w:szCs w:val="27"/>
        </w:rPr>
        <w:t>Изменения по налогу на прибыль:</w:t>
      </w:r>
    </w:p>
    <w:p w14:paraId="3EC18266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1.1.</w:t>
      </w:r>
      <w:r w:rsidRPr="0093614A">
        <w:rPr>
          <w:color w:val="17365D" w:themeColor="text2" w:themeShade="BF"/>
          <w:sz w:val="27"/>
          <w:szCs w:val="27"/>
        </w:rPr>
        <w:tab/>
        <w:t>расширение сферы применения пониженной ставки ИТ-компаний, а также иных преференций по налогу на прибыль;</w:t>
      </w:r>
    </w:p>
    <w:p w14:paraId="20B44CA3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1.2.</w:t>
      </w:r>
      <w:r w:rsidRPr="0093614A">
        <w:rPr>
          <w:color w:val="17365D" w:themeColor="text2" w:themeShade="BF"/>
          <w:sz w:val="27"/>
          <w:szCs w:val="27"/>
        </w:rPr>
        <w:tab/>
        <w:t>изменения с 01.01.2023 года сроков декларирования и уплаты налога на прибыль в связи с введение ЕНП, в том числе налоговыми агентами;</w:t>
      </w:r>
    </w:p>
    <w:p w14:paraId="3FECCAED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1.3.</w:t>
      </w:r>
      <w:r w:rsidRPr="0093614A">
        <w:rPr>
          <w:color w:val="17365D" w:themeColor="text2" w:themeShade="BF"/>
          <w:sz w:val="27"/>
          <w:szCs w:val="27"/>
        </w:rPr>
        <w:tab/>
        <w:t>изменения в составе необлагаемых доходов;</w:t>
      </w:r>
    </w:p>
    <w:p w14:paraId="7A31CB66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1.4.</w:t>
      </w:r>
      <w:r w:rsidRPr="0093614A">
        <w:rPr>
          <w:color w:val="17365D" w:themeColor="text2" w:themeShade="BF"/>
          <w:sz w:val="27"/>
          <w:szCs w:val="27"/>
        </w:rPr>
        <w:tab/>
        <w:t>изменение в порядке признания расходов по командировкам в новые субъекты Российской Федерации, а также материальной помощи;</w:t>
      </w:r>
    </w:p>
    <w:p w14:paraId="6354F812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1.5.</w:t>
      </w:r>
      <w:r w:rsidRPr="0093614A">
        <w:rPr>
          <w:color w:val="17365D" w:themeColor="text2" w:themeShade="BF"/>
          <w:sz w:val="27"/>
          <w:szCs w:val="27"/>
        </w:rPr>
        <w:tab/>
        <w:t xml:space="preserve">отражение по итогам 2022 года </w:t>
      </w:r>
      <w:proofErr w:type="gramStart"/>
      <w:r w:rsidRPr="0093614A">
        <w:rPr>
          <w:color w:val="17365D" w:themeColor="text2" w:themeShade="BF"/>
          <w:sz w:val="27"/>
          <w:szCs w:val="27"/>
        </w:rPr>
        <w:t>курсовых</w:t>
      </w:r>
      <w:proofErr w:type="gramEnd"/>
      <w:r w:rsidRPr="0093614A">
        <w:rPr>
          <w:color w:val="17365D" w:themeColor="text2" w:themeShade="BF"/>
          <w:sz w:val="27"/>
          <w:szCs w:val="27"/>
        </w:rPr>
        <w:t xml:space="preserve"> разниц, а также введение особого порядка признания отрицательных курсовых разниц по итогам 2022 года.</w:t>
      </w:r>
    </w:p>
    <w:p w14:paraId="26999C34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4DBDB9A8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</w:t>
      </w:r>
      <w:r w:rsidRPr="0093614A">
        <w:rPr>
          <w:color w:val="17365D" w:themeColor="text2" w:themeShade="BF"/>
          <w:sz w:val="27"/>
          <w:szCs w:val="27"/>
        </w:rPr>
        <w:tab/>
        <w:t>Отдельные вопросы формирования доходов:</w:t>
      </w:r>
    </w:p>
    <w:p w14:paraId="02884A30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2.1.</w:t>
      </w:r>
      <w:r w:rsidRPr="0093614A">
        <w:rPr>
          <w:color w:val="17365D" w:themeColor="text2" w:themeShade="BF"/>
          <w:sz w:val="27"/>
          <w:szCs w:val="27"/>
        </w:rPr>
        <w:tab/>
        <w:t>получение имущества в результате проведения операций с аффилированными лицами;</w:t>
      </w:r>
    </w:p>
    <w:p w14:paraId="4192B2FC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2.2.</w:t>
      </w:r>
      <w:r w:rsidRPr="0093614A">
        <w:rPr>
          <w:color w:val="17365D" w:themeColor="text2" w:themeShade="BF"/>
          <w:sz w:val="27"/>
          <w:szCs w:val="27"/>
        </w:rPr>
        <w:tab/>
        <w:t>уменьшение уставного капитала организации, прощение долга.</w:t>
      </w:r>
    </w:p>
    <w:p w14:paraId="6E0A3022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33E93315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</w:t>
      </w:r>
      <w:r w:rsidRPr="0093614A">
        <w:rPr>
          <w:color w:val="17365D" w:themeColor="text2" w:themeShade="BF"/>
          <w:sz w:val="27"/>
          <w:szCs w:val="27"/>
        </w:rPr>
        <w:tab/>
        <w:t>Отдельные вопросы формирования расходов:</w:t>
      </w:r>
    </w:p>
    <w:p w14:paraId="14598CB1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3.1.</w:t>
      </w:r>
      <w:r w:rsidRPr="0093614A">
        <w:rPr>
          <w:color w:val="17365D" w:themeColor="text2" w:themeShade="BF"/>
          <w:sz w:val="27"/>
          <w:szCs w:val="27"/>
        </w:rPr>
        <w:tab/>
        <w:t xml:space="preserve">принцип </w:t>
      </w:r>
      <w:proofErr w:type="spellStart"/>
      <w:r w:rsidRPr="0093614A">
        <w:rPr>
          <w:color w:val="17365D" w:themeColor="text2" w:themeShade="BF"/>
          <w:sz w:val="27"/>
          <w:szCs w:val="27"/>
        </w:rPr>
        <w:t>соотносимости</w:t>
      </w:r>
      <w:proofErr w:type="spellEnd"/>
      <w:r w:rsidRPr="0093614A">
        <w:rPr>
          <w:color w:val="17365D" w:themeColor="text2" w:themeShade="BF"/>
          <w:sz w:val="27"/>
          <w:szCs w:val="27"/>
        </w:rPr>
        <w:t xml:space="preserve"> доходов и расходов;</w:t>
      </w:r>
    </w:p>
    <w:p w14:paraId="4A771088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3.2.</w:t>
      </w:r>
      <w:r w:rsidRPr="0093614A">
        <w:rPr>
          <w:color w:val="17365D" w:themeColor="text2" w:themeShade="BF"/>
          <w:sz w:val="27"/>
          <w:szCs w:val="27"/>
        </w:rPr>
        <w:tab/>
        <w:t>документальное подтверждение и экономическое обоснование расходов в контексте управленческих и производственных процессов в организации;</w:t>
      </w:r>
    </w:p>
    <w:p w14:paraId="54C20E04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3.3.</w:t>
      </w:r>
      <w:r w:rsidRPr="0093614A">
        <w:rPr>
          <w:color w:val="17365D" w:themeColor="text2" w:themeShade="BF"/>
          <w:sz w:val="27"/>
          <w:szCs w:val="27"/>
        </w:rPr>
        <w:tab/>
        <w:t>вопросы признания отдельных расходов:</w:t>
      </w:r>
    </w:p>
    <w:p w14:paraId="33A09CC6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3.3.1.</w:t>
      </w:r>
      <w:r w:rsidRPr="0093614A">
        <w:rPr>
          <w:color w:val="17365D" w:themeColor="text2" w:themeShade="BF"/>
          <w:sz w:val="27"/>
          <w:szCs w:val="27"/>
        </w:rPr>
        <w:tab/>
        <w:t>заработная плата и премии сотрудникам;</w:t>
      </w:r>
    </w:p>
    <w:p w14:paraId="33AB324B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3.3.2.</w:t>
      </w:r>
      <w:r w:rsidRPr="0093614A">
        <w:rPr>
          <w:color w:val="17365D" w:themeColor="text2" w:themeShade="BF"/>
          <w:sz w:val="27"/>
          <w:szCs w:val="27"/>
        </w:rPr>
        <w:tab/>
        <w:t>формирование стоимости основных средств и нематериальных активов;</w:t>
      </w:r>
    </w:p>
    <w:p w14:paraId="49B54355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3.3.3.</w:t>
      </w:r>
      <w:r w:rsidRPr="0093614A">
        <w:rPr>
          <w:color w:val="17365D" w:themeColor="text2" w:themeShade="BF"/>
          <w:sz w:val="27"/>
          <w:szCs w:val="27"/>
        </w:rPr>
        <w:tab/>
        <w:t>расходы по имущественному страхованию;</w:t>
      </w:r>
    </w:p>
    <w:p w14:paraId="49E4F6C9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3.3.4.</w:t>
      </w:r>
      <w:r w:rsidRPr="0093614A">
        <w:rPr>
          <w:color w:val="17365D" w:themeColor="text2" w:themeShade="BF"/>
          <w:sz w:val="27"/>
          <w:szCs w:val="27"/>
        </w:rPr>
        <w:tab/>
        <w:t>признание убытков: стихийные бедствия, действия недружественных стран, списание дебиторской задолженности.</w:t>
      </w:r>
    </w:p>
    <w:p w14:paraId="12E20568" w14:textId="75836FD4" w:rsidR="005B5ABB" w:rsidRDefault="005B5ABB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646BBBDB" w14:textId="660CC4AD" w:rsidR="00C830EC" w:rsidRPr="00C830EC" w:rsidRDefault="00C830EC" w:rsidP="005B5ABB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C830EC">
        <w:rPr>
          <w:b/>
          <w:bCs/>
          <w:color w:val="17365D" w:themeColor="text2" w:themeShade="BF"/>
          <w:sz w:val="27"/>
          <w:szCs w:val="27"/>
        </w:rPr>
        <w:t>Зарплатные налоги</w:t>
      </w:r>
    </w:p>
    <w:p w14:paraId="1412AFFB" w14:textId="77777777" w:rsidR="00C830EC" w:rsidRPr="00C830EC" w:rsidRDefault="00C830EC" w:rsidP="00C830EC">
      <w:pPr>
        <w:jc w:val="both"/>
        <w:rPr>
          <w:color w:val="17365D" w:themeColor="text2" w:themeShade="BF"/>
          <w:sz w:val="27"/>
          <w:szCs w:val="27"/>
        </w:rPr>
      </w:pPr>
    </w:p>
    <w:p w14:paraId="345D7BC2" w14:textId="7F696550" w:rsidR="0093614A" w:rsidRPr="0093614A" w:rsidRDefault="00C830EC" w:rsidP="0093614A">
      <w:pPr>
        <w:jc w:val="both"/>
        <w:rPr>
          <w:color w:val="17365D" w:themeColor="text2" w:themeShade="BF"/>
          <w:sz w:val="27"/>
          <w:szCs w:val="27"/>
        </w:rPr>
      </w:pPr>
      <w:r w:rsidRPr="00C830EC">
        <w:rPr>
          <w:color w:val="17365D" w:themeColor="text2" w:themeShade="BF"/>
          <w:sz w:val="27"/>
          <w:szCs w:val="27"/>
        </w:rPr>
        <w:t>1.</w:t>
      </w:r>
      <w:r w:rsidRPr="00C830EC">
        <w:rPr>
          <w:color w:val="17365D" w:themeColor="text2" w:themeShade="BF"/>
          <w:sz w:val="27"/>
          <w:szCs w:val="27"/>
        </w:rPr>
        <w:tab/>
      </w:r>
      <w:r w:rsidR="0093614A" w:rsidRPr="0093614A">
        <w:rPr>
          <w:color w:val="17365D" w:themeColor="text2" w:themeShade="BF"/>
          <w:sz w:val="27"/>
          <w:szCs w:val="27"/>
        </w:rPr>
        <w:t>Объединение с 01.01.2023 года ПФ РФ и ФСС РФ:</w:t>
      </w:r>
    </w:p>
    <w:p w14:paraId="01619D58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1.1.</w:t>
      </w:r>
      <w:r w:rsidRPr="0093614A">
        <w:rPr>
          <w:color w:val="17365D" w:themeColor="text2" w:themeShade="BF"/>
          <w:sz w:val="27"/>
          <w:szCs w:val="27"/>
        </w:rPr>
        <w:tab/>
        <w:t>новые тарифы страховых взносов;</w:t>
      </w:r>
    </w:p>
    <w:p w14:paraId="18DDE09C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1.2.</w:t>
      </w:r>
      <w:r w:rsidRPr="0093614A">
        <w:rPr>
          <w:color w:val="17365D" w:themeColor="text2" w:themeShade="BF"/>
          <w:sz w:val="27"/>
          <w:szCs w:val="27"/>
        </w:rPr>
        <w:tab/>
        <w:t>объединение пониженных тарифов в три группы – основания и условия применения;</w:t>
      </w:r>
    </w:p>
    <w:p w14:paraId="12FE7786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1.3.</w:t>
      </w:r>
      <w:r w:rsidRPr="0093614A">
        <w:rPr>
          <w:color w:val="17365D" w:themeColor="text2" w:themeShade="BF"/>
          <w:sz w:val="27"/>
          <w:szCs w:val="27"/>
        </w:rPr>
        <w:tab/>
        <w:t>изменение состава и формата отчётности по страховым взносам;</w:t>
      </w:r>
    </w:p>
    <w:p w14:paraId="473C0D29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1.4.</w:t>
      </w:r>
      <w:r w:rsidRPr="0093614A">
        <w:rPr>
          <w:color w:val="17365D" w:themeColor="text2" w:themeShade="BF"/>
          <w:sz w:val="27"/>
          <w:szCs w:val="27"/>
        </w:rPr>
        <w:tab/>
        <w:t>изменение в системе ОМС в отношении иностранных работников, а также в системе социального страхования в отношении исполнителей по гражданско-правовым договорам;</w:t>
      </w:r>
    </w:p>
    <w:p w14:paraId="65D1A5F0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1.5.</w:t>
      </w:r>
      <w:r w:rsidRPr="0093614A">
        <w:rPr>
          <w:color w:val="17365D" w:themeColor="text2" w:themeShade="BF"/>
          <w:sz w:val="27"/>
          <w:szCs w:val="27"/>
        </w:rPr>
        <w:tab/>
        <w:t>изменение с 01.01.2023 года порядка формирования отчётности по страховым взносам из-за введения ЕНП.</w:t>
      </w:r>
    </w:p>
    <w:p w14:paraId="0960B9E2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36D7C7A6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</w:t>
      </w:r>
      <w:r w:rsidRPr="0093614A">
        <w:rPr>
          <w:color w:val="17365D" w:themeColor="text2" w:themeShade="BF"/>
          <w:sz w:val="27"/>
          <w:szCs w:val="27"/>
        </w:rPr>
        <w:tab/>
        <w:t>Изменения в исчислении страховых взносов, связанные с командировками в новые субъекты Российской Федерации.</w:t>
      </w:r>
    </w:p>
    <w:p w14:paraId="5EC7C47A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0F12EE85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</w:t>
      </w:r>
      <w:r w:rsidRPr="0093614A">
        <w:rPr>
          <w:color w:val="17365D" w:themeColor="text2" w:themeShade="BF"/>
          <w:sz w:val="27"/>
          <w:szCs w:val="27"/>
        </w:rPr>
        <w:tab/>
        <w:t>Расширение сферы применения пониженных тарифов для ИТ-компаний.</w:t>
      </w:r>
    </w:p>
    <w:p w14:paraId="6455152B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lastRenderedPageBreak/>
        <w:t>4.</w:t>
      </w:r>
      <w:r w:rsidRPr="0093614A">
        <w:rPr>
          <w:color w:val="17365D" w:themeColor="text2" w:themeShade="BF"/>
          <w:sz w:val="27"/>
          <w:szCs w:val="27"/>
        </w:rPr>
        <w:tab/>
        <w:t>Отдельные вопросы формирования базы по страховым взносам: оплата проживания работников, пересчёт отпускных при увольнении, займы аффилированным лицам, непогашенные подотчётные суммы.</w:t>
      </w:r>
    </w:p>
    <w:p w14:paraId="30C9710F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2F19FCF2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5.</w:t>
      </w:r>
      <w:r w:rsidRPr="0093614A">
        <w:rPr>
          <w:color w:val="17365D" w:themeColor="text2" w:themeShade="BF"/>
          <w:sz w:val="27"/>
          <w:szCs w:val="27"/>
        </w:rPr>
        <w:tab/>
        <w:t>Изменение с 01.01.2023 года порядка формирования отчётности и перечисления НДФЛ:</w:t>
      </w:r>
    </w:p>
    <w:p w14:paraId="1309A017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5.1.</w:t>
      </w:r>
      <w:r w:rsidRPr="0093614A">
        <w:rPr>
          <w:color w:val="17365D" w:themeColor="text2" w:themeShade="BF"/>
          <w:sz w:val="27"/>
          <w:szCs w:val="27"/>
        </w:rPr>
        <w:tab/>
        <w:t>новая дата признания дохода по заработной плате;</w:t>
      </w:r>
    </w:p>
    <w:p w14:paraId="734F5377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5.2.</w:t>
      </w:r>
      <w:r w:rsidRPr="0093614A">
        <w:rPr>
          <w:color w:val="17365D" w:themeColor="text2" w:themeShade="BF"/>
          <w:sz w:val="27"/>
          <w:szCs w:val="27"/>
        </w:rPr>
        <w:tab/>
        <w:t>новый период для формирования ЕНП по НДФЛ;</w:t>
      </w:r>
    </w:p>
    <w:p w14:paraId="4541F683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5.3.</w:t>
      </w:r>
      <w:r w:rsidRPr="0093614A">
        <w:rPr>
          <w:color w:val="17365D" w:themeColor="text2" w:themeShade="BF"/>
          <w:sz w:val="27"/>
          <w:szCs w:val="27"/>
        </w:rPr>
        <w:tab/>
        <w:t>новые формы отчётности по НДФЛ для налоговых агентов;</w:t>
      </w:r>
    </w:p>
    <w:p w14:paraId="0E9AEA37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5.4.</w:t>
      </w:r>
      <w:r w:rsidRPr="0093614A">
        <w:rPr>
          <w:color w:val="17365D" w:themeColor="text2" w:themeShade="BF"/>
          <w:sz w:val="27"/>
          <w:szCs w:val="27"/>
        </w:rPr>
        <w:tab/>
        <w:t>особые правила исполнения обязанности налогового агента по НДФЛ в отношении заработной платы, выплачиваемой в декабре;</w:t>
      </w:r>
    </w:p>
    <w:p w14:paraId="681805A9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5.5.</w:t>
      </w:r>
      <w:r w:rsidRPr="0093614A">
        <w:rPr>
          <w:color w:val="17365D" w:themeColor="text2" w:themeShade="BF"/>
          <w:sz w:val="27"/>
          <w:szCs w:val="27"/>
        </w:rPr>
        <w:tab/>
        <w:t>сохранение обязанности налогового агента по обособленному учёту налоговой базы по дивидендам на 2023 год.</w:t>
      </w:r>
    </w:p>
    <w:p w14:paraId="3B032624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7C9E21BF" w14:textId="77777777" w:rsid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6.</w:t>
      </w:r>
      <w:r w:rsidRPr="0093614A">
        <w:rPr>
          <w:color w:val="17365D" w:themeColor="text2" w:themeShade="BF"/>
          <w:sz w:val="27"/>
          <w:szCs w:val="27"/>
        </w:rPr>
        <w:tab/>
        <w:t>Изменения в исчислении НДФЛ в связи с командировками в новые субъекты Российской Федерации.</w:t>
      </w:r>
    </w:p>
    <w:p w14:paraId="02DAF6D1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5D389C90" w14:textId="5981982B" w:rsidR="00C830EC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7.</w:t>
      </w:r>
      <w:r w:rsidRPr="0093614A">
        <w:rPr>
          <w:color w:val="17365D" w:themeColor="text2" w:themeShade="BF"/>
          <w:sz w:val="27"/>
          <w:szCs w:val="27"/>
        </w:rPr>
        <w:tab/>
        <w:t xml:space="preserve">Отдельные вопросы исчисления налоговой базы по НДФЛ: статус налогового резидента и отсутствие такового, оплата проживания работников, выплаты в пользу «фиктивного» предпринимателя или </w:t>
      </w:r>
      <w:proofErr w:type="spellStart"/>
      <w:r w:rsidRPr="0093614A">
        <w:rPr>
          <w:color w:val="17365D" w:themeColor="text2" w:themeShade="BF"/>
          <w:sz w:val="27"/>
          <w:szCs w:val="27"/>
        </w:rPr>
        <w:t>самозанятого</w:t>
      </w:r>
      <w:proofErr w:type="spellEnd"/>
      <w:r w:rsidRPr="0093614A">
        <w:rPr>
          <w:color w:val="17365D" w:themeColor="text2" w:themeShade="BF"/>
          <w:sz w:val="27"/>
          <w:szCs w:val="27"/>
        </w:rPr>
        <w:t>.</w:t>
      </w:r>
    </w:p>
    <w:p w14:paraId="253B6B32" w14:textId="77777777" w:rsidR="0093614A" w:rsidRPr="00C830EC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5FDB210B" w14:textId="77777777" w:rsidR="00C830EC" w:rsidRPr="00C830EC" w:rsidRDefault="00C830EC" w:rsidP="00C830EC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C830EC">
        <w:rPr>
          <w:b/>
          <w:bCs/>
          <w:color w:val="17365D" w:themeColor="text2" w:themeShade="BF"/>
          <w:sz w:val="27"/>
          <w:szCs w:val="27"/>
        </w:rPr>
        <w:t>Имущественные налоги</w:t>
      </w:r>
    </w:p>
    <w:p w14:paraId="2E38B6C9" w14:textId="5A9D8525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</w:p>
    <w:p w14:paraId="50C916B5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1.</w:t>
      </w:r>
      <w:r w:rsidRPr="0093614A">
        <w:rPr>
          <w:color w:val="17365D" w:themeColor="text2" w:themeShade="BF"/>
          <w:sz w:val="27"/>
          <w:szCs w:val="27"/>
        </w:rPr>
        <w:tab/>
        <w:t>Разъяснения по уплате транспортного налога в отношении «дорогих» автомобилей, а также в отношении транспортных средств, числящихся в угоне.</w:t>
      </w:r>
    </w:p>
    <w:p w14:paraId="4D7907DA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2.</w:t>
      </w:r>
      <w:r w:rsidRPr="0093614A">
        <w:rPr>
          <w:color w:val="17365D" w:themeColor="text2" w:themeShade="BF"/>
          <w:sz w:val="27"/>
          <w:szCs w:val="27"/>
        </w:rPr>
        <w:tab/>
        <w:t>Изменения с 01.01.2023 года в сроках и порядке декларирования налога на имущество организаций.</w:t>
      </w:r>
    </w:p>
    <w:p w14:paraId="372F17D4" w14:textId="77777777" w:rsidR="0093614A" w:rsidRPr="0093614A" w:rsidRDefault="0093614A" w:rsidP="0093614A">
      <w:pPr>
        <w:jc w:val="both"/>
        <w:rPr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3.</w:t>
      </w:r>
      <w:r w:rsidRPr="0093614A">
        <w:rPr>
          <w:color w:val="17365D" w:themeColor="text2" w:themeShade="BF"/>
          <w:sz w:val="27"/>
          <w:szCs w:val="27"/>
        </w:rPr>
        <w:tab/>
        <w:t>Поправки в законодательство Санкт-Петербурга в части исчисления и уплаты «кадастрового» налога на имущество организаций.</w:t>
      </w:r>
    </w:p>
    <w:p w14:paraId="11E4AF99" w14:textId="58F0CD91" w:rsidR="00263855" w:rsidRPr="00C830EC" w:rsidRDefault="0093614A" w:rsidP="0093614A">
      <w:pPr>
        <w:jc w:val="both"/>
        <w:rPr>
          <w:b/>
          <w:bCs/>
          <w:color w:val="17365D" w:themeColor="text2" w:themeShade="BF"/>
          <w:sz w:val="27"/>
          <w:szCs w:val="27"/>
        </w:rPr>
      </w:pPr>
      <w:r w:rsidRPr="0093614A">
        <w:rPr>
          <w:color w:val="17365D" w:themeColor="text2" w:themeShade="BF"/>
          <w:sz w:val="27"/>
          <w:szCs w:val="27"/>
        </w:rPr>
        <w:t>4.</w:t>
      </w:r>
      <w:r w:rsidRPr="0093614A">
        <w:rPr>
          <w:color w:val="17365D" w:themeColor="text2" w:themeShade="BF"/>
          <w:sz w:val="27"/>
          <w:szCs w:val="27"/>
        </w:rPr>
        <w:tab/>
        <w:t>Отдельные вопросы формирования налоговой базы по налогу на имущество организаций в свете применения стандартов бухгалтерского учёта. Право налоговых органов на проверку правильности отражения в бухгалтерском учёте объектов недвижимости.</w:t>
      </w:r>
      <w:r w:rsidRPr="0093614A">
        <w:rPr>
          <w:b/>
          <w:bCs/>
          <w:color w:val="17365D" w:themeColor="text2" w:themeShade="BF"/>
          <w:sz w:val="27"/>
          <w:szCs w:val="27"/>
        </w:rPr>
        <w:t xml:space="preserve"> </w:t>
      </w:r>
      <w:r w:rsidR="005F5293" w:rsidRPr="00C830EC">
        <w:rPr>
          <w:b/>
          <w:bCs/>
          <w:color w:val="17365D" w:themeColor="text2" w:themeShade="BF"/>
          <w:sz w:val="27"/>
          <w:szCs w:val="27"/>
        </w:rPr>
        <w:t>Ответы на вопросы и практические рекомендации.</w:t>
      </w:r>
    </w:p>
    <w:p w14:paraId="613D8980" w14:textId="77777777" w:rsidR="00635A0B" w:rsidRPr="00523FA4" w:rsidRDefault="00635A0B" w:rsidP="0020276A">
      <w:pPr>
        <w:pStyle w:val="a3"/>
        <w:rPr>
          <w:b/>
          <w:sz w:val="26"/>
          <w:szCs w:val="26"/>
        </w:rPr>
      </w:pPr>
    </w:p>
    <w:p w14:paraId="43697ADD" w14:textId="6F2A5B1F" w:rsidR="00E51A2E" w:rsidRPr="00907B75" w:rsidRDefault="00E51A2E" w:rsidP="005F5293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>*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Программа будет дополнена в случае принятия ко дню проведения семинара законов, вносящих изменения и дополнения </w:t>
      </w:r>
      <w:r w:rsidR="00842595">
        <w:rPr>
          <w:i/>
          <w:color w:val="17365D" w:themeColor="text2" w:themeShade="BF"/>
          <w:sz w:val="20"/>
          <w:szCs w:val="20"/>
        </w:rPr>
        <w:t xml:space="preserve">в </w:t>
      </w:r>
      <w:r w:rsidR="005F5293" w:rsidRPr="005F5293">
        <w:rPr>
          <w:i/>
          <w:color w:val="17365D" w:themeColor="text2" w:themeShade="BF"/>
          <w:sz w:val="20"/>
          <w:szCs w:val="20"/>
        </w:rPr>
        <w:t>законодательны</w:t>
      </w:r>
      <w:r w:rsidR="00842595">
        <w:rPr>
          <w:i/>
          <w:color w:val="17365D" w:themeColor="text2" w:themeShade="BF"/>
          <w:sz w:val="20"/>
          <w:szCs w:val="20"/>
        </w:rPr>
        <w:t>е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 акт</w:t>
      </w:r>
      <w:r w:rsidR="00842595">
        <w:rPr>
          <w:i/>
          <w:color w:val="17365D" w:themeColor="text2" w:themeShade="BF"/>
          <w:sz w:val="20"/>
          <w:szCs w:val="20"/>
        </w:rPr>
        <w:t>ы</w:t>
      </w:r>
      <w:r w:rsidR="005F5293" w:rsidRPr="005F5293">
        <w:rPr>
          <w:i/>
          <w:color w:val="17365D" w:themeColor="text2" w:themeShade="BF"/>
          <w:sz w:val="20"/>
          <w:szCs w:val="20"/>
        </w:rPr>
        <w:t>, имеющи</w:t>
      </w:r>
      <w:r w:rsidR="00842595">
        <w:rPr>
          <w:i/>
          <w:color w:val="17365D" w:themeColor="text2" w:themeShade="BF"/>
          <w:sz w:val="20"/>
          <w:szCs w:val="20"/>
        </w:rPr>
        <w:t>е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 отношение </w:t>
      </w:r>
      <w:r w:rsidR="00842595">
        <w:rPr>
          <w:i/>
          <w:color w:val="17365D" w:themeColor="text2" w:themeShade="BF"/>
          <w:sz w:val="20"/>
          <w:szCs w:val="20"/>
        </w:rPr>
        <w:t>к заявленной теме.</w:t>
      </w:r>
      <w:r w:rsidR="005F5293">
        <w:rPr>
          <w:b/>
          <w:color w:val="17365D" w:themeColor="text2" w:themeShade="BF"/>
        </w:rPr>
        <w:tab/>
      </w:r>
    </w:p>
    <w:p w14:paraId="409B40FC" w14:textId="77777777" w:rsidR="00E51A2E" w:rsidRPr="00DB24FA" w:rsidRDefault="00E51A2E" w:rsidP="00E51A2E">
      <w:pPr>
        <w:jc w:val="center"/>
        <w:rPr>
          <w:b/>
          <w:color w:val="000000" w:themeColor="text1"/>
        </w:rPr>
      </w:pPr>
    </w:p>
    <w:p w14:paraId="1F18CF14" w14:textId="77777777" w:rsidR="00E51A2E" w:rsidRPr="00907B75" w:rsidRDefault="00E51A2E" w:rsidP="00E51A2E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14:paraId="15CCE957" w14:textId="77777777" w:rsidR="00E51A2E" w:rsidRPr="00597443" w:rsidRDefault="00E51A2E" w:rsidP="00E51A2E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d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3892"/>
        <w:gridCol w:w="501"/>
      </w:tblGrid>
      <w:tr w:rsidR="00E51A2E" w:rsidRPr="00597443" w14:paraId="3893321F" w14:textId="77777777" w:rsidTr="00A82D92">
        <w:trPr>
          <w:trHeight w:val="212"/>
        </w:trPr>
        <w:tc>
          <w:tcPr>
            <w:tcW w:w="6097" w:type="dxa"/>
            <w:vAlign w:val="center"/>
          </w:tcPr>
          <w:p w14:paraId="7120757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  <w:gridSpan w:val="2"/>
          </w:tcPr>
          <w:p w14:paraId="05480FCF" w14:textId="5B0C9283" w:rsidR="00E51A2E" w:rsidRPr="00DC7A5E" w:rsidRDefault="00FF640D" w:rsidP="0093614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>5</w:t>
            </w:r>
            <w:r w:rsidR="0093614A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="00263855" w:rsidRPr="00DC7A5E"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0 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E51A2E" w:rsidRPr="00597443" w14:paraId="22662F6C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01F69267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  <w:gridSpan w:val="2"/>
          </w:tcPr>
          <w:p w14:paraId="6B5B234D" w14:textId="7CBD48A5" w:rsidR="00E51A2E" w:rsidRPr="00DC7A5E" w:rsidRDefault="00AE6C1F" w:rsidP="0093614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</w:t>
            </w:r>
            <w:r w:rsidR="0093614A">
              <w:rPr>
                <w:b/>
                <w:color w:val="0F243E" w:themeColor="text2" w:themeShade="80"/>
                <w:sz w:val="22"/>
                <w:szCs w:val="22"/>
              </w:rPr>
              <w:t>2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(</w:t>
            </w:r>
            <w:r w:rsidR="00A82D92">
              <w:rPr>
                <w:b/>
                <w:color w:val="0F243E" w:themeColor="text2" w:themeShade="80"/>
                <w:sz w:val="22"/>
                <w:szCs w:val="22"/>
              </w:rPr>
              <w:t>с обедом на всех слушателей)</w:t>
            </w:r>
          </w:p>
        </w:tc>
      </w:tr>
      <w:tr w:rsidR="00E51A2E" w:rsidRPr="00597443" w14:paraId="583FCFBF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453602BF" w14:textId="0669E683" w:rsidR="00E51A2E" w:rsidRPr="00DC7A5E" w:rsidRDefault="00E51A2E" w:rsidP="00C43484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слушателей от организации</w:t>
            </w:r>
          </w:p>
        </w:tc>
        <w:tc>
          <w:tcPr>
            <w:tcW w:w="4393" w:type="dxa"/>
            <w:gridSpan w:val="2"/>
          </w:tcPr>
          <w:p w14:paraId="44144249" w14:textId="7696094A" w:rsidR="00E51A2E" w:rsidRPr="00DC7A5E" w:rsidRDefault="00A82D92" w:rsidP="0093614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9</w:t>
            </w:r>
            <w:r w:rsidR="0093614A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E51A2E" w:rsidRPr="00597443" w14:paraId="1D6481E6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11BB70" w14:textId="77777777" w:rsidR="00E51A2E" w:rsidRPr="00DC7A5E" w:rsidRDefault="00E51A2E" w:rsidP="007E3A0A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3892" w:type="dxa"/>
            <w:tcBorders>
              <w:right w:val="nil"/>
            </w:tcBorders>
          </w:tcPr>
          <w:p w14:paraId="7A50847C" w14:textId="1EE01BFA" w:rsidR="00E51A2E" w:rsidRPr="00DC7A5E" w:rsidRDefault="00E51A2E" w:rsidP="0093614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6 </w:t>
            </w:r>
            <w:bookmarkStart w:id="0" w:name="_GoBack"/>
            <w:bookmarkEnd w:id="0"/>
            <w:r w:rsidR="0093614A">
              <w:rPr>
                <w:b/>
                <w:color w:val="0F243E" w:themeColor="text2" w:themeShade="80"/>
                <w:sz w:val="22"/>
                <w:szCs w:val="22"/>
              </w:rPr>
              <w:t>7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F7903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1E43A3C3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33D80808" w14:textId="1281D065" w:rsidR="00E51A2E" w:rsidRPr="00DC7A5E" w:rsidRDefault="00E51A2E" w:rsidP="0024247B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3892" w:type="dxa"/>
            <w:tcBorders>
              <w:right w:val="nil"/>
            </w:tcBorders>
          </w:tcPr>
          <w:p w14:paraId="01B8EC95" w14:textId="5D04E87D" w:rsidR="00E51A2E" w:rsidRPr="00DC7A5E" w:rsidRDefault="00E51A2E" w:rsidP="00A82D9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2 </w:t>
            </w:r>
            <w:r w:rsidR="00A82D92">
              <w:rPr>
                <w:b/>
                <w:color w:val="0F243E" w:themeColor="text2" w:themeShade="80"/>
                <w:sz w:val="22"/>
                <w:szCs w:val="22"/>
              </w:rPr>
              <w:t>6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E58C328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05A77C51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EE2C3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3892" w:type="dxa"/>
            <w:tcBorders>
              <w:right w:val="nil"/>
            </w:tcBorders>
          </w:tcPr>
          <w:p w14:paraId="0323BCB6" w14:textId="0D379211" w:rsidR="00E51A2E" w:rsidRPr="00DC7A5E" w:rsidRDefault="00A82D92" w:rsidP="007E3A0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2 1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D0B4D7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</w:tbl>
    <w:p w14:paraId="0558EEBC" w14:textId="77777777" w:rsidR="00E51A2E" w:rsidRPr="00597443" w:rsidRDefault="00E51A2E" w:rsidP="00E51A2E">
      <w:pPr>
        <w:rPr>
          <w:b/>
          <w:sz w:val="20"/>
        </w:rPr>
      </w:pPr>
    </w:p>
    <w:p w14:paraId="1709B675" w14:textId="36478DB4" w:rsidR="00E51A2E" w:rsidRDefault="00E51A2E" w:rsidP="00E51A2E">
      <w:pPr>
        <w:jc w:val="center"/>
        <w:rPr>
          <w:b/>
          <w:color w:val="17365D" w:themeColor="text2" w:themeShade="BF"/>
        </w:rPr>
      </w:pPr>
      <w:r w:rsidRPr="00907B75">
        <w:rPr>
          <w:color w:val="17365D" w:themeColor="text2" w:themeShade="BF"/>
        </w:rPr>
        <w:t>В стоимость участия входит</w:t>
      </w:r>
      <w:r w:rsidRPr="00907B75">
        <w:rPr>
          <w:b/>
          <w:color w:val="17365D" w:themeColor="text2" w:themeShade="BF"/>
        </w:rPr>
        <w:t xml:space="preserve"> </w:t>
      </w:r>
      <w:r w:rsidR="004474CA">
        <w:rPr>
          <w:b/>
          <w:color w:val="17365D" w:themeColor="text2" w:themeShade="BF"/>
        </w:rPr>
        <w:t xml:space="preserve">кофе-брейк, бизнес-ланч, </w:t>
      </w:r>
      <w:r w:rsidRPr="00907B75">
        <w:rPr>
          <w:b/>
          <w:color w:val="17365D" w:themeColor="text2" w:themeShade="BF"/>
        </w:rPr>
        <w:t xml:space="preserve"> раздаточный материал и комплект для записи.</w:t>
      </w:r>
    </w:p>
    <w:p w14:paraId="022F32D8" w14:textId="77777777" w:rsidR="00E51A2E" w:rsidRDefault="00E51A2E" w:rsidP="004474CA">
      <w:pPr>
        <w:rPr>
          <w:color w:val="244061" w:themeColor="accent1" w:themeShade="80"/>
          <w:sz w:val="20"/>
        </w:rPr>
      </w:pPr>
    </w:p>
    <w:p w14:paraId="3FCB592C" w14:textId="55F6D4A7" w:rsidR="00E51A2E" w:rsidRPr="00907B75" w:rsidRDefault="00E51A2E" w:rsidP="00E51A2E">
      <w:pPr>
        <w:jc w:val="center"/>
        <w:rPr>
          <w:color w:val="244061" w:themeColor="accent1" w:themeShade="80"/>
          <w:sz w:val="20"/>
        </w:rPr>
      </w:pPr>
      <w:r w:rsidRPr="00907B75">
        <w:rPr>
          <w:color w:val="244061" w:themeColor="accent1" w:themeShade="80"/>
          <w:sz w:val="20"/>
        </w:rPr>
        <w:t xml:space="preserve">Подробности уточняйте по тел. </w:t>
      </w:r>
      <w:r w:rsidR="00E43885">
        <w:rPr>
          <w:color w:val="244061" w:themeColor="accent1" w:themeShade="80"/>
          <w:sz w:val="20"/>
        </w:rPr>
        <w:t>+79818209828 Светлана</w:t>
      </w:r>
    </w:p>
    <w:p w14:paraId="7728CCBB" w14:textId="77777777" w:rsidR="00E51A2E" w:rsidRPr="00597443" w:rsidRDefault="00E51A2E" w:rsidP="00E51A2E">
      <w:pPr>
        <w:jc w:val="center"/>
        <w:rPr>
          <w:sz w:val="20"/>
        </w:rPr>
      </w:pPr>
    </w:p>
    <w:p w14:paraId="73431818" w14:textId="77777777" w:rsidR="00E51A2E" w:rsidRPr="00907B75" w:rsidRDefault="00E51A2E" w:rsidP="00AC254F">
      <w:pPr>
        <w:pStyle w:val="aa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регистрация! (по телефону или на сайте)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674BF" w:rsidRPr="00597443" w14:paraId="160B0700" w14:textId="77777777" w:rsidTr="005674BF">
        <w:trPr>
          <w:trHeight w:val="294"/>
        </w:trPr>
        <w:tc>
          <w:tcPr>
            <w:tcW w:w="10456" w:type="dxa"/>
            <w:shd w:val="clear" w:color="auto" w:fill="auto"/>
          </w:tcPr>
          <w:p w14:paraId="7B4B6267" w14:textId="77777777" w:rsidR="005674BF" w:rsidRPr="00907B75" w:rsidRDefault="005674BF" w:rsidP="005674BF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</w:t>
            </w:r>
            <w:proofErr w:type="spellStart"/>
            <w:r>
              <w:rPr>
                <w:color w:val="403152" w:themeColor="accent4" w:themeShade="80"/>
                <w:sz w:val="20"/>
                <w:szCs w:val="20"/>
              </w:rPr>
              <w:t>руб</w:t>
            </w:r>
            <w:proofErr w:type="spellEnd"/>
            <w:r>
              <w:rPr>
                <w:color w:val="403152" w:themeColor="accent4" w:themeShade="80"/>
                <w:sz w:val="20"/>
                <w:szCs w:val="20"/>
              </w:rPr>
              <w:t>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14:paraId="46CD0C9B" w14:textId="77777777" w:rsidR="00E51A2E" w:rsidRPr="00C332E2" w:rsidRDefault="00E51A2E" w:rsidP="005674BF">
      <w:pPr>
        <w:rPr>
          <w:b/>
          <w:color w:val="17365D" w:themeColor="text2" w:themeShade="BF"/>
        </w:rPr>
      </w:pPr>
    </w:p>
    <w:p w14:paraId="0DB3B494" w14:textId="3BA88644" w:rsidR="00635A0B" w:rsidRPr="00C332E2" w:rsidRDefault="00994DF9" w:rsidP="00C332E2">
      <w:pPr>
        <w:jc w:val="center"/>
        <w:rPr>
          <w:b/>
          <w:color w:val="17365D" w:themeColor="text2" w:themeShade="BF"/>
        </w:rPr>
      </w:pPr>
      <w:r w:rsidRPr="004D68A5">
        <w:rPr>
          <w:b/>
          <w:color w:val="17365D" w:themeColor="text2" w:themeShade="BF"/>
          <w:u w:val="single"/>
        </w:rPr>
        <w:t>Обращаем внимание, что семинары теперь проводятся на новой площадке</w:t>
      </w:r>
      <w:r w:rsidRPr="00C332E2">
        <w:rPr>
          <w:b/>
          <w:color w:val="17365D" w:themeColor="text2" w:themeShade="BF"/>
        </w:rPr>
        <w:t>!</w:t>
      </w:r>
    </w:p>
    <w:p w14:paraId="3C8B00BF" w14:textId="5FEADF1E" w:rsidR="00994DF9" w:rsidRDefault="00C332E2" w:rsidP="00C332E2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представлен ниже.</w:t>
      </w:r>
    </w:p>
    <w:p w14:paraId="30C7F9DA" w14:textId="47EA613C" w:rsidR="005674BF" w:rsidRPr="00C332E2" w:rsidRDefault="0010566D" w:rsidP="00C332E2">
      <w:pPr>
        <w:jc w:val="center"/>
        <w:rPr>
          <w:b/>
          <w:color w:val="17365D" w:themeColor="text2" w:themeShade="BF"/>
        </w:rPr>
      </w:pPr>
      <w:r>
        <w:rPr>
          <w:noProof/>
        </w:rPr>
        <w:drawing>
          <wp:inline distT="0" distB="0" distL="0" distR="0" wp14:anchorId="05A105F4" wp14:editId="0D6E1C3D">
            <wp:extent cx="4957825" cy="353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4972885" cy="354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6663E" w14:textId="26AC52FB" w:rsidR="00C332E2" w:rsidRPr="00CC4A0C" w:rsidRDefault="00C332E2" w:rsidP="00994DF9">
      <w:pPr>
        <w:pStyle w:val="a3"/>
        <w:jc w:val="center"/>
        <w:rPr>
          <w:b/>
        </w:rPr>
      </w:pPr>
    </w:p>
    <w:sectPr w:rsidR="00C332E2" w:rsidRPr="00CC4A0C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1BFD"/>
    <w:multiLevelType w:val="multilevel"/>
    <w:tmpl w:val="0160F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11047103"/>
    <w:multiLevelType w:val="multilevel"/>
    <w:tmpl w:val="A78884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>
    <w:nsid w:val="340E2AC8"/>
    <w:multiLevelType w:val="multilevel"/>
    <w:tmpl w:val="076C0C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5AF30CD"/>
    <w:multiLevelType w:val="multilevel"/>
    <w:tmpl w:val="D5525B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8C04F91"/>
    <w:multiLevelType w:val="multilevel"/>
    <w:tmpl w:val="84A05D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54"/>
    <w:rsid w:val="00001203"/>
    <w:rsid w:val="000307B9"/>
    <w:rsid w:val="00071868"/>
    <w:rsid w:val="000821D1"/>
    <w:rsid w:val="0010566D"/>
    <w:rsid w:val="001076DC"/>
    <w:rsid w:val="001C6A9C"/>
    <w:rsid w:val="001F0878"/>
    <w:rsid w:val="0020276A"/>
    <w:rsid w:val="0024247B"/>
    <w:rsid w:val="0026156C"/>
    <w:rsid w:val="00263855"/>
    <w:rsid w:val="0028335D"/>
    <w:rsid w:val="00293A88"/>
    <w:rsid w:val="002E2594"/>
    <w:rsid w:val="00340A58"/>
    <w:rsid w:val="003A060B"/>
    <w:rsid w:val="003B2EA6"/>
    <w:rsid w:val="004474CA"/>
    <w:rsid w:val="00454173"/>
    <w:rsid w:val="00477273"/>
    <w:rsid w:val="004B7363"/>
    <w:rsid w:val="004D68A5"/>
    <w:rsid w:val="00516E25"/>
    <w:rsid w:val="00523FA4"/>
    <w:rsid w:val="00565080"/>
    <w:rsid w:val="005674BF"/>
    <w:rsid w:val="005B5ABB"/>
    <w:rsid w:val="005F5293"/>
    <w:rsid w:val="00635A0B"/>
    <w:rsid w:val="006D38FE"/>
    <w:rsid w:val="00723DBB"/>
    <w:rsid w:val="00760F7C"/>
    <w:rsid w:val="00780F17"/>
    <w:rsid w:val="007A144E"/>
    <w:rsid w:val="007C6B40"/>
    <w:rsid w:val="00842595"/>
    <w:rsid w:val="00867E04"/>
    <w:rsid w:val="008703D5"/>
    <w:rsid w:val="00927C5B"/>
    <w:rsid w:val="0093614A"/>
    <w:rsid w:val="009421D5"/>
    <w:rsid w:val="009840CD"/>
    <w:rsid w:val="00994DF9"/>
    <w:rsid w:val="00A82D92"/>
    <w:rsid w:val="00AC254F"/>
    <w:rsid w:val="00AE6C1F"/>
    <w:rsid w:val="00B44B54"/>
    <w:rsid w:val="00BD46AC"/>
    <w:rsid w:val="00C17367"/>
    <w:rsid w:val="00C332E2"/>
    <w:rsid w:val="00C43484"/>
    <w:rsid w:val="00C830EC"/>
    <w:rsid w:val="00CC0F60"/>
    <w:rsid w:val="00DB5B5E"/>
    <w:rsid w:val="00DC7A5E"/>
    <w:rsid w:val="00DD310A"/>
    <w:rsid w:val="00E43885"/>
    <w:rsid w:val="00E5070E"/>
    <w:rsid w:val="00E51A2E"/>
    <w:rsid w:val="00EA7565"/>
    <w:rsid w:val="00EB2E34"/>
    <w:rsid w:val="00EF6180"/>
    <w:rsid w:val="00F70C41"/>
    <w:rsid w:val="00FA67A2"/>
    <w:rsid w:val="00FF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64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бычный1"/>
    <w:rsid w:val="00AE6C1F"/>
    <w:rPr>
      <w:rFonts w:ascii="XO Thames" w:hAnsi="XO Thames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бычный1"/>
    <w:rsid w:val="00AE6C1F"/>
    <w:rPr>
      <w:rFonts w:ascii="XO Thames" w:hAnsi="XO Thame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46039-D5E0-488F-AAE1-C097D0CBF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1321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Кирсанова Светлана Олеговна</cp:lastModifiedBy>
  <cp:revision>4</cp:revision>
  <cp:lastPrinted>2022-06-20T09:20:00Z</cp:lastPrinted>
  <dcterms:created xsi:type="dcterms:W3CDTF">2022-11-14T14:22:00Z</dcterms:created>
  <dcterms:modified xsi:type="dcterms:W3CDTF">2022-12-30T08:12:00Z</dcterms:modified>
</cp:coreProperties>
</file>