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7A2A" w14:textId="77777777" w:rsidR="00F12676" w:rsidRDefault="00F12676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EB22004" wp14:editId="02830B21">
            <wp:extent cx="675259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074ED" w14:textId="4555F740" w:rsidR="00D03F7F" w:rsidRPr="00344BAB" w:rsidRDefault="00D03F7F" w:rsidP="00D03F7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F12676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Реквизиты</w:t>
      </w: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344BAB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Банк: Филиал</w:t>
      </w: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«Северная столица» АО «Райффайзенбанк»</w:t>
      </w:r>
    </w:p>
    <w:p w14:paraId="36D26F81" w14:textId="77777777" w:rsidR="00D03F7F" w:rsidRPr="00344BAB" w:rsidRDefault="00D03F7F" w:rsidP="00D03F7F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р/с № </w:t>
      </w:r>
      <w:proofErr w:type="gramStart"/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40702810303000021881,  к</w:t>
      </w:r>
      <w:proofErr w:type="gramEnd"/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/с 30101810100000000723,  БИК 044030723, ИНН 7801337545,  КПП 780101001</w:t>
      </w:r>
    </w:p>
    <w:p w14:paraId="420C85AC" w14:textId="2C5C8D3D" w:rsidR="00700B3B" w:rsidRPr="00344BAB" w:rsidRDefault="00D36993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исх.  № </w:t>
      </w:r>
      <w:r w:rsidR="003A4DF1" w:rsidRPr="003A4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3A4DF1" w:rsidRPr="003F0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05|3</w:t>
      </w:r>
      <w:r w:rsidR="00021EDB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B24FA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D4150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1526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4B21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«</w:t>
      </w:r>
      <w:proofErr w:type="gramStart"/>
      <w:r w:rsidR="00933302" w:rsidRP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933302" w:rsidRPr="003A4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F94B21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3C08FA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33302" w:rsidRPr="003A4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ноября</w:t>
      </w:r>
      <w:proofErr w:type="gramEnd"/>
      <w:r w:rsidR="00A62740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08FA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4B21" w:rsidRPr="00344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 г.</w:t>
      </w:r>
      <w:r w:rsidRPr="0034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B3B" w:rsidRPr="0034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5710135" w14:textId="0878585B" w:rsidR="00D36993" w:rsidRDefault="00D36993" w:rsidP="00700B3B">
      <w:pPr>
        <w:spacing w:line="240" w:lineRule="auto"/>
        <w:ind w:left="142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344BAB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 ГЛАВНОМУ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14:paraId="0BE2617F" w14:textId="77777777" w:rsidR="00344BAB" w:rsidRPr="00700B3B" w:rsidRDefault="00344BAB" w:rsidP="00700B3B">
      <w:pPr>
        <w:spacing w:line="240" w:lineRule="auto"/>
        <w:ind w:left="142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14:paraId="0B483369" w14:textId="77777777" w:rsidR="008247D0" w:rsidRPr="00597443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14:paraId="6BE8FF03" w14:textId="0DD648BD" w:rsidR="00C404C1" w:rsidRPr="00597443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proofErr w:type="gramStart"/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3F0B6F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18</w:t>
      </w:r>
      <w:proofErr w:type="gramEnd"/>
      <w:r w:rsidR="00DB24FA" w:rsidRPr="00DB24F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933302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декабря </w:t>
      </w:r>
      <w:r w:rsidR="00021EDB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2020</w:t>
      </w:r>
      <w:r w:rsidR="00021EDB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021EDB"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93330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вебинар </w:t>
      </w:r>
    </w:p>
    <w:p w14:paraId="648BF4F2" w14:textId="77777777" w:rsidR="00700B3B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ООО «Ваше Право</w:t>
      </w:r>
      <w:r w:rsidR="00F12676" w:rsidRP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Консультант Плюс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14:paraId="6840E69E" w14:textId="77777777" w:rsidR="00BF14A4" w:rsidRDefault="00BF14A4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1CDC1B29" w14:textId="312420E5" w:rsidR="002D4150" w:rsidRPr="00BF14A4" w:rsidRDefault="00CE1AAA" w:rsidP="002D415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A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</w:t>
      </w:r>
      <w:r w:rsidR="00F94B2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</w:t>
      </w:r>
      <w:r w:rsidR="00933302" w:rsidRPr="00933302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Итоги уходящего 2020 года: «</w:t>
      </w:r>
      <w:proofErr w:type="spellStart"/>
      <w:r w:rsidR="00933302" w:rsidRPr="00933302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коронакризис</w:t>
      </w:r>
      <w:proofErr w:type="spellEnd"/>
      <w:r w:rsidR="00933302" w:rsidRPr="00933302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» и преодоление его последствий в экономике. Перспективы 2021 года</w:t>
      </w:r>
      <w:r w:rsidR="00933302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</w:t>
      </w:r>
      <w:r w:rsidR="00F94B2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150" w:rsidRPr="002D41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AAC9E" w14:textId="77777777" w:rsidR="00700B3B" w:rsidRPr="00BF14A4" w:rsidRDefault="00700B3B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14:paraId="0B8CF022" w14:textId="39189C42" w:rsidR="002027CD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="003F0B6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18</w:t>
      </w:r>
      <w:r w:rsidR="00DB24F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декабря</w:t>
      </w:r>
      <w:r w:rsidR="00021ED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CE1AA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</w:t>
      </w:r>
      <w:r w:rsid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ятница</w:t>
      </w:r>
      <w:r w:rsidR="00845294"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 10:00-17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14:paraId="41041CF9" w14:textId="002F700A" w:rsidR="00933302" w:rsidRDefault="00933302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14:paraId="5420880D" w14:textId="77777777" w:rsidR="003F0B6F" w:rsidRDefault="003F0B6F" w:rsidP="003F0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57914178"/>
      <w:r w:rsidRPr="00BF1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Лектор</w:t>
      </w:r>
      <w:r w:rsidRPr="00BF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14:paraId="36E9DDDD" w14:textId="44F143E6" w:rsidR="003F0B6F" w:rsidRDefault="003F0B6F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14:paraId="464FA6A6" w14:textId="381B380B" w:rsidR="00BF14A4" w:rsidRDefault="00933302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Лектор: </w:t>
      </w:r>
      <w:bookmarkStart w:id="1" w:name="_Hlk57914438"/>
      <w:r w:rsidRP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Мухин Михаил Сергеевич </w:t>
      </w:r>
      <w:bookmarkEnd w:id="1"/>
      <w:r w:rsidR="00912EE4" w:rsidRP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президент</w:t>
      </w:r>
      <w:r w:rsidRP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главный эксперт-координатор Центра финансовых экспертиз. Имеет государственные и ведомственные награды. Опыт преподавательской и судебно-арбитражной работы более 20 лет.</w:t>
      </w:r>
    </w:p>
    <w:p w14:paraId="6A830FDA" w14:textId="77777777" w:rsidR="00933302" w:rsidRPr="00BF14A4" w:rsidRDefault="00933302" w:rsidP="00700B3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B91015" w14:textId="6961DD09" w:rsidR="002027CD" w:rsidRPr="00EC1526" w:rsidRDefault="00933302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 </w:t>
      </w:r>
      <w:bookmarkStart w:id="2" w:name="_GoBack"/>
      <w:bookmarkEnd w:id="2"/>
    </w:p>
    <w:p w14:paraId="6EAAF767" w14:textId="2B4D7F27" w:rsidR="003668F3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программе семинара</w:t>
      </w:r>
      <w:r w:rsidR="003668F3"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5713D66E" w14:textId="2F161CF1" w:rsidR="003F0B6F" w:rsidRDefault="003F0B6F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7E61215D" w14:textId="13C7CE99" w:rsidR="003F0B6F" w:rsidRDefault="003F0B6F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10.00-13.00 </w:t>
      </w:r>
      <w:r w:rsidRPr="00BF1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Лектор</w:t>
      </w:r>
      <w:r w:rsidRPr="00BF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</w:p>
    <w:p w14:paraId="734D8391" w14:textId="77777777" w:rsidR="003F0B6F" w:rsidRDefault="003F0B6F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667C699" w14:textId="77777777" w:rsidR="003F0B6F" w:rsidRPr="003F0B6F" w:rsidRDefault="003F0B6F" w:rsidP="003F0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B6F">
        <w:rPr>
          <w:rFonts w:ascii="Times New Roman" w:hAnsi="Times New Roman" w:cs="Times New Roman"/>
          <w:b/>
          <w:bCs/>
          <w:sz w:val="24"/>
          <w:szCs w:val="24"/>
        </w:rPr>
        <w:t>Общие вопросы</w:t>
      </w:r>
    </w:p>
    <w:p w14:paraId="1D22200F" w14:textId="77777777" w:rsidR="003F0B6F" w:rsidRPr="003F0B6F" w:rsidRDefault="003F0B6F" w:rsidP="003F0B6F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Введение в действие с 2022 года новых ФСБУ – «Основные средства» (ФСБУ 6/2020) и «Капитальные вложения» (ФСБУ 26/2020): разъяснения Минфина России.</w:t>
      </w:r>
    </w:p>
    <w:p w14:paraId="41349A45" w14:textId="77777777" w:rsidR="003F0B6F" w:rsidRPr="003F0B6F" w:rsidRDefault="003F0B6F" w:rsidP="003F0B6F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новое в применении НК РФ (новые правила перечисления налогов, новые правила зачёта переплаты по налогам, последствия заключения сделок, совершаемых в обход обеспечительных мер).</w:t>
      </w:r>
    </w:p>
    <w:p w14:paraId="1A0F1319" w14:textId="77777777" w:rsidR="003F0B6F" w:rsidRPr="003F0B6F" w:rsidRDefault="003F0B6F" w:rsidP="003F0B6F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Изменения в административном правоприменении: новая форма путевого листа, изменения в порядке ведения кассовых операций, необходимость возврата в банк подотчётных сумм.</w:t>
      </w:r>
    </w:p>
    <w:p w14:paraId="4F5C6B3E" w14:textId="77777777" w:rsidR="003F0B6F" w:rsidRPr="003F0B6F" w:rsidRDefault="003F0B6F" w:rsidP="003F0B6F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 xml:space="preserve">Гражданско-правовые вопросы: договорное условие об изменении цены сделки из-за изменений НДС, введение отлагательного условия по оплате актива, фактическое исполнение договора как основание для признания его </w:t>
      </w:r>
      <w:proofErr w:type="spellStart"/>
      <w:r w:rsidRPr="003F0B6F">
        <w:rPr>
          <w:rFonts w:ascii="Times New Roman" w:hAnsi="Times New Roman" w:cs="Times New Roman"/>
          <w:sz w:val="24"/>
          <w:szCs w:val="24"/>
        </w:rPr>
        <w:t>заключённости</w:t>
      </w:r>
      <w:proofErr w:type="spellEnd"/>
      <w:r w:rsidRPr="003F0B6F">
        <w:rPr>
          <w:rFonts w:ascii="Times New Roman" w:hAnsi="Times New Roman" w:cs="Times New Roman"/>
          <w:sz w:val="24"/>
          <w:szCs w:val="24"/>
        </w:rPr>
        <w:t>.</w:t>
      </w:r>
    </w:p>
    <w:p w14:paraId="278AF61A" w14:textId="77777777" w:rsidR="003F0B6F" w:rsidRPr="003F0B6F" w:rsidRDefault="003F0B6F" w:rsidP="003F0B6F">
      <w:pPr>
        <w:rPr>
          <w:rFonts w:ascii="Times New Roman" w:hAnsi="Times New Roman" w:cs="Times New Roman"/>
          <w:sz w:val="24"/>
          <w:szCs w:val="24"/>
        </w:rPr>
      </w:pPr>
    </w:p>
    <w:p w14:paraId="19100F5A" w14:textId="7FBD5685" w:rsidR="003F0B6F" w:rsidRDefault="003F0B6F" w:rsidP="003F0B6F">
      <w:pPr>
        <w:rPr>
          <w:rFonts w:ascii="Times New Roman" w:hAnsi="Times New Roman" w:cs="Times New Roman"/>
          <w:sz w:val="24"/>
          <w:szCs w:val="24"/>
        </w:rPr>
      </w:pPr>
    </w:p>
    <w:p w14:paraId="1DAD2E78" w14:textId="77777777" w:rsidR="003F0B6F" w:rsidRPr="003F0B6F" w:rsidRDefault="003F0B6F" w:rsidP="003F0B6F">
      <w:pPr>
        <w:rPr>
          <w:rFonts w:ascii="Times New Roman" w:hAnsi="Times New Roman" w:cs="Times New Roman"/>
          <w:sz w:val="24"/>
          <w:szCs w:val="24"/>
        </w:rPr>
      </w:pPr>
    </w:p>
    <w:p w14:paraId="02615A15" w14:textId="77777777" w:rsidR="003F0B6F" w:rsidRDefault="003F0B6F" w:rsidP="003F0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9A340" w14:textId="66FC915C" w:rsidR="003F0B6F" w:rsidRPr="003F0B6F" w:rsidRDefault="003F0B6F" w:rsidP="003F0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F0B6F">
        <w:rPr>
          <w:rFonts w:ascii="Times New Roman" w:hAnsi="Times New Roman" w:cs="Times New Roman"/>
          <w:b/>
          <w:bCs/>
          <w:sz w:val="24"/>
          <w:szCs w:val="24"/>
        </w:rPr>
        <w:t>ДС</w:t>
      </w:r>
    </w:p>
    <w:p w14:paraId="14179050" w14:textId="77777777" w:rsidR="003F0B6F" w:rsidRPr="003F0B6F" w:rsidRDefault="003F0B6F" w:rsidP="003F0B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Обеспечение производственного процесса: вложения в «чужое» имущество, предоставление служебного жилья, питание сотрудников, технологические потери, распродажа товаров – начисление НДС и применение вычета;</w:t>
      </w:r>
    </w:p>
    <w:p w14:paraId="67081BA9" w14:textId="77777777" w:rsidR="003F0B6F" w:rsidRPr="003F0B6F" w:rsidRDefault="003F0B6F" w:rsidP="003F0B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Изменение с 2021 года порядка начисления НДС в отношении операций по реализации лицами, признанными банкротами;</w:t>
      </w:r>
    </w:p>
    <w:p w14:paraId="3D1A10FD" w14:textId="77777777" w:rsidR="003F0B6F" w:rsidRPr="003F0B6F" w:rsidRDefault="003F0B6F" w:rsidP="003F0B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Изменения с 2021 года в применении налоговой льготы по НДС в отношении программного обеспечения:</w:t>
      </w:r>
    </w:p>
    <w:p w14:paraId="2C0A97A6" w14:textId="77777777" w:rsidR="003F0B6F" w:rsidRPr="003F0B6F" w:rsidRDefault="003F0B6F" w:rsidP="003F0B6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применение льготы только в отношении «российского» программного обеспечения;</w:t>
      </w:r>
    </w:p>
    <w:p w14:paraId="2D6877B3" w14:textId="77777777" w:rsidR="003F0B6F" w:rsidRPr="003F0B6F" w:rsidRDefault="003F0B6F" w:rsidP="003F0B6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пересмотр действующих договоров в части их цены из-за возможной утраты права на льготу;</w:t>
      </w:r>
    </w:p>
    <w:p w14:paraId="1BC4D0F1" w14:textId="77777777" w:rsidR="003F0B6F" w:rsidRPr="003F0B6F" w:rsidRDefault="003F0B6F" w:rsidP="003F0B6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обязанность налогового агента, в том числе в отношении переходящих договоров;</w:t>
      </w:r>
    </w:p>
    <w:p w14:paraId="689068E4" w14:textId="77777777" w:rsidR="003F0B6F" w:rsidRPr="003F0B6F" w:rsidRDefault="003F0B6F" w:rsidP="003F0B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Отдельные вопросы применения пониженных ставок НДС: международные перевозки (железнодорожные и автомобильные «импортные» перевозки), книжная продукция;</w:t>
      </w:r>
    </w:p>
    <w:p w14:paraId="0714EDA4" w14:textId="77777777" w:rsidR="003F0B6F" w:rsidRPr="003F0B6F" w:rsidRDefault="003F0B6F" w:rsidP="003F0B6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Отдельные вопросы применения налоговых вычетов, в том числе при размещении рекламы в Интернете, а также при рекламе «российского» программного обеспечения.</w:t>
      </w:r>
    </w:p>
    <w:p w14:paraId="1995AC29" w14:textId="2D8E609F" w:rsidR="003F0B6F" w:rsidRPr="003F0B6F" w:rsidRDefault="003F0B6F" w:rsidP="003F0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F0B6F">
        <w:rPr>
          <w:rFonts w:ascii="Times New Roman" w:hAnsi="Times New Roman" w:cs="Times New Roman"/>
          <w:b/>
          <w:bCs/>
          <w:sz w:val="24"/>
          <w:szCs w:val="24"/>
        </w:rPr>
        <w:t>алог на прибыль</w:t>
      </w:r>
    </w:p>
    <w:p w14:paraId="28E80226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Изменения с 2021 года: изменения двойного налогообложения дивидендов, получаемых резидентами низконалоговых юрисдикций; новые размеры предельных процентов для целей статьи 269 НК РФ; новые курсы валют для определения размера контролируемой задолженности для целей статьи 269 НК РФ;</w:t>
      </w:r>
    </w:p>
    <w:p w14:paraId="67A738E7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Вопросы применения норм об устранении двойного налогообложения: наличие фактического права на получение дохода, разграничение «пассивных» и «активных» доходов; введение с 2021 года новых «пассивных» доходов, облагаемых у источника выплаты;</w:t>
      </w:r>
    </w:p>
    <w:p w14:paraId="153EF29A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Изменение в статье 251 НК РФ в части безвозмездно передаваемого имущества между материнскими и дочерними организациями;</w:t>
      </w:r>
    </w:p>
    <w:p w14:paraId="2AEDBB03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Признание расходов: обоснованность расходов нацеленностью на получение экономического эффекта; возможность использования электронных документов с простой цифровой подписью;</w:t>
      </w:r>
    </w:p>
    <w:p w14:paraId="7D2C3D59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Экономическое обоснование распределения затрат на прямые и косвенные расходы: проблемы учётной политики;</w:t>
      </w:r>
    </w:p>
    <w:p w14:paraId="253A88AD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Возможность учёта с 2020 года в составе расходов стоимости имущества, созданного за счёт субсидий, при его передаче в государственную собственность;</w:t>
      </w:r>
    </w:p>
    <w:p w14:paraId="519A2CBD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Изменения в порядке применения инвестиционного налогового вычета (статья 286.1 НК РФ);</w:t>
      </w:r>
    </w:p>
    <w:p w14:paraId="22B32AF9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Уточнение в порядке инвентаризации резерва на выплату заработной платы и вознаграждения за выслугу лет (статья 324.1 НК РФ);</w:t>
      </w:r>
    </w:p>
    <w:p w14:paraId="4E8463E7" w14:textId="77777777" w:rsidR="003F0B6F" w:rsidRPr="003F0B6F" w:rsidRDefault="003F0B6F" w:rsidP="003F0B6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 xml:space="preserve">Введение с 2021 года пониженной ставки по налогу на прибыль для </w:t>
      </w:r>
      <w:r w:rsidRPr="003F0B6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F0B6F">
        <w:rPr>
          <w:rFonts w:ascii="Times New Roman" w:hAnsi="Times New Roman" w:cs="Times New Roman"/>
          <w:sz w:val="24"/>
          <w:szCs w:val="24"/>
        </w:rPr>
        <w:t>-организацией и условия для применения таковой.</w:t>
      </w:r>
    </w:p>
    <w:p w14:paraId="349FA260" w14:textId="77777777" w:rsidR="003F0B6F" w:rsidRPr="003F0B6F" w:rsidRDefault="003F0B6F" w:rsidP="003F0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B6F">
        <w:rPr>
          <w:rFonts w:ascii="Times New Roman" w:hAnsi="Times New Roman" w:cs="Times New Roman"/>
          <w:b/>
          <w:bCs/>
          <w:sz w:val="24"/>
          <w:szCs w:val="24"/>
        </w:rPr>
        <w:t>Зарплатные налоги</w:t>
      </w:r>
    </w:p>
    <w:p w14:paraId="0866C1D9" w14:textId="6AF65CCE" w:rsidR="003F0B6F" w:rsidRPr="003F0B6F" w:rsidRDefault="003F0B6F" w:rsidP="003F0B6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0B6F">
        <w:rPr>
          <w:rFonts w:ascii="Times New Roman" w:hAnsi="Times New Roman" w:cs="Times New Roman"/>
          <w:sz w:val="24"/>
          <w:szCs w:val="24"/>
        </w:rPr>
        <w:t xml:space="preserve">ведение с 2021 года пониженных тарифов для </w:t>
      </w:r>
      <w:r w:rsidRPr="003F0B6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F0B6F">
        <w:rPr>
          <w:rFonts w:ascii="Times New Roman" w:hAnsi="Times New Roman" w:cs="Times New Roman"/>
          <w:sz w:val="24"/>
          <w:szCs w:val="24"/>
        </w:rPr>
        <w:t>-организаций и условия для применения таковых;</w:t>
      </w:r>
    </w:p>
    <w:p w14:paraId="69274A84" w14:textId="77777777" w:rsidR="003F0B6F" w:rsidRPr="003F0B6F" w:rsidRDefault="003F0B6F" w:rsidP="003F0B6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Установление с 2021 года новых размеров фиксированного платежа для индивидуальных предпринимателей, а также возможность его учёта при расчёте «патентного» налога;</w:t>
      </w:r>
    </w:p>
    <w:p w14:paraId="23629BFF" w14:textId="77777777" w:rsidR="003F0B6F" w:rsidRPr="003F0B6F" w:rsidRDefault="003F0B6F" w:rsidP="003F0B6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Отдельные вопросы начисления страховых взносов: компенсация за использование личного имущества в служебных целях, подотчётные суммы;</w:t>
      </w:r>
    </w:p>
    <w:p w14:paraId="19074AA6" w14:textId="77777777" w:rsidR="003F0B6F" w:rsidRPr="003F0B6F" w:rsidRDefault="003F0B6F" w:rsidP="003F0B6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Особые правила определения для целей НДФЛ статуса налогового резидента в 2020 году;</w:t>
      </w:r>
    </w:p>
    <w:p w14:paraId="47C780F2" w14:textId="77777777" w:rsidR="003F0B6F" w:rsidRPr="003F0B6F" w:rsidRDefault="003F0B6F" w:rsidP="003F0B6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Изменение с 2021 года НДФЛ с доходов по вкладам (депозитам);</w:t>
      </w:r>
    </w:p>
    <w:p w14:paraId="4BAA980F" w14:textId="08533743" w:rsidR="003F0B6F" w:rsidRDefault="003F0B6F" w:rsidP="003F0B6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Введение новой ставки НДФЛ в размере 15%.</w:t>
      </w:r>
    </w:p>
    <w:p w14:paraId="7B7BB285" w14:textId="58A93A13" w:rsidR="003F0B6F" w:rsidRDefault="003F0B6F" w:rsidP="003F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5BF32" w14:textId="77777777" w:rsidR="003F0B6F" w:rsidRPr="003F0B6F" w:rsidRDefault="003F0B6F" w:rsidP="003F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8509D" w14:textId="77777777" w:rsidR="003F0B6F" w:rsidRPr="003F0B6F" w:rsidRDefault="003F0B6F" w:rsidP="003F0B6F">
      <w:pPr>
        <w:rPr>
          <w:rFonts w:ascii="Times New Roman" w:hAnsi="Times New Roman" w:cs="Times New Roman"/>
          <w:sz w:val="24"/>
          <w:szCs w:val="24"/>
        </w:rPr>
      </w:pPr>
    </w:p>
    <w:p w14:paraId="024D1213" w14:textId="77777777" w:rsidR="00912EE4" w:rsidRDefault="00912EE4" w:rsidP="003F0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976B7" w14:textId="0741CC73" w:rsidR="003F0B6F" w:rsidRPr="003F0B6F" w:rsidRDefault="003F0B6F" w:rsidP="003F0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B6F">
        <w:rPr>
          <w:rFonts w:ascii="Times New Roman" w:hAnsi="Times New Roman" w:cs="Times New Roman"/>
          <w:b/>
          <w:bCs/>
          <w:sz w:val="24"/>
          <w:szCs w:val="24"/>
        </w:rPr>
        <w:t>Имущественные налоги</w:t>
      </w:r>
    </w:p>
    <w:p w14:paraId="44F7D038" w14:textId="77777777" w:rsidR="003F0B6F" w:rsidRPr="003F0B6F" w:rsidRDefault="003F0B6F" w:rsidP="003F0B6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Новые правила изменения кадастровой стоимости объектов недвижимости и влияние таких изменений на порядок определения налоговой базы;</w:t>
      </w:r>
    </w:p>
    <w:p w14:paraId="71FBDFCA" w14:textId="77777777" w:rsidR="003F0B6F" w:rsidRPr="003F0B6F" w:rsidRDefault="003F0B6F" w:rsidP="003F0B6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6F">
        <w:rPr>
          <w:rFonts w:ascii="Times New Roman" w:hAnsi="Times New Roman" w:cs="Times New Roman"/>
          <w:sz w:val="24"/>
          <w:szCs w:val="24"/>
        </w:rPr>
        <w:t>Отдельные вопросы уплаты транспортного налога: отмена налога в отношении «погибшего» транспортного средства, бремя уплаты налога на незарегистрированные транспортные средства.</w:t>
      </w:r>
    </w:p>
    <w:p w14:paraId="11F59259" w14:textId="77777777" w:rsidR="003F0B6F" w:rsidRDefault="003F0B6F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24F96C1E" w14:textId="632803F6" w:rsidR="000124DD" w:rsidRDefault="003F0B6F" w:rsidP="000124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b/>
          <w:bCs/>
          <w:sz w:val="24"/>
          <w:szCs w:val="24"/>
        </w:rPr>
        <w:t>14.00-17.00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2EE4">
        <w:rPr>
          <w:rFonts w:ascii="Times New Roman" w:hAnsi="Times New Roman" w:cs="Times New Roman"/>
          <w:sz w:val="24"/>
          <w:szCs w:val="24"/>
        </w:rPr>
        <w:t xml:space="preserve">  </w:t>
      </w:r>
      <w:r w:rsidRP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Мухин Михаил Сергеевич</w:t>
      </w:r>
    </w:p>
    <w:p w14:paraId="2BB0C13E" w14:textId="1891DE9D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 xml:space="preserve">1. </w:t>
      </w:r>
      <w:r w:rsidR="00933302" w:rsidRPr="00912EE4">
        <w:rPr>
          <w:rFonts w:ascii="Times New Roman" w:hAnsi="Times New Roman" w:cs="Times New Roman"/>
          <w:sz w:val="24"/>
          <w:szCs w:val="24"/>
        </w:rPr>
        <w:t>Изменения в части первой НК РФ: новое в процедуре взыскания недоимок с физических лиц; новые основания для отказа в принятии налоговых деклараций; новации в регулировании камеральных налоговых проверок.</w:t>
      </w:r>
    </w:p>
    <w:p w14:paraId="36F244F6" w14:textId="7B9216C3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 xml:space="preserve">2. </w:t>
      </w:r>
      <w:r w:rsidR="00933302" w:rsidRPr="00912EE4">
        <w:rPr>
          <w:rFonts w:ascii="Times New Roman" w:hAnsi="Times New Roman" w:cs="Times New Roman"/>
          <w:sz w:val="24"/>
          <w:szCs w:val="24"/>
        </w:rPr>
        <w:t>НДС: новации, связанные с введением Национальной систем прослеживаемости товаров с 01.07.2021; расширение полномочий налоговых органов при проведении камеральных налоговых проверок. Изменение показателей счетов-фактур.</w:t>
      </w:r>
    </w:p>
    <w:p w14:paraId="074C5841" w14:textId="4DF8D65F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>3.</w:t>
      </w:r>
      <w:r w:rsidR="00933302" w:rsidRPr="00912EE4">
        <w:rPr>
          <w:rFonts w:ascii="Times New Roman" w:hAnsi="Times New Roman" w:cs="Times New Roman"/>
          <w:sz w:val="24"/>
          <w:szCs w:val="24"/>
        </w:rPr>
        <w:t>Последние тенденции в судебно-арбитражной практике разрешения налоговых споров. Конституционный Суд РФ о статье 54.1 НК РФ. Позиция Верховного Суда РФ по вопросу оценки обоснованности налоговых вычетов.</w:t>
      </w:r>
    </w:p>
    <w:p w14:paraId="16E262A6" w14:textId="65B78F14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 xml:space="preserve">4. </w:t>
      </w:r>
      <w:r w:rsidR="00933302" w:rsidRPr="00912EE4">
        <w:rPr>
          <w:rFonts w:ascii="Times New Roman" w:hAnsi="Times New Roman" w:cs="Times New Roman"/>
          <w:sz w:val="24"/>
          <w:szCs w:val="24"/>
        </w:rPr>
        <w:t>Защита налоговых вычетов в случае получения от налоговых органов информационных писем с предложением об их добровольной корректировке.</w:t>
      </w:r>
    </w:p>
    <w:p w14:paraId="44B07856" w14:textId="7D963BE7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>5.</w:t>
      </w:r>
      <w:r w:rsidR="00933302" w:rsidRPr="00912EE4">
        <w:rPr>
          <w:rFonts w:ascii="Times New Roman" w:hAnsi="Times New Roman" w:cs="Times New Roman"/>
          <w:sz w:val="24"/>
          <w:szCs w:val="24"/>
        </w:rPr>
        <w:tab/>
        <w:t>НДФЛ: изменение перечня медицинских услуг и дорогостоящего лечения для применения социального налогового вычета; смягчение требований к применению имущественного налогового вычета при уступке прав требования по договору, связанному с долевым строительством.</w:t>
      </w:r>
    </w:p>
    <w:p w14:paraId="41054F9D" w14:textId="5B16BC0B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>6.</w:t>
      </w:r>
      <w:r w:rsidR="00933302" w:rsidRPr="00912EE4">
        <w:rPr>
          <w:rFonts w:ascii="Times New Roman" w:hAnsi="Times New Roman" w:cs="Times New Roman"/>
          <w:sz w:val="24"/>
          <w:szCs w:val="24"/>
        </w:rPr>
        <w:tab/>
        <w:t>Налог на имущество организаций: изменение состава показателей налоговой декларации; уточнение порядка уплаты налога лицами, состоящими на учете в нескольких налоговых органах.</w:t>
      </w:r>
    </w:p>
    <w:p w14:paraId="03CC01BF" w14:textId="06D372FF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>7.</w:t>
      </w:r>
      <w:r w:rsidR="00933302" w:rsidRPr="00912EE4">
        <w:rPr>
          <w:rFonts w:ascii="Times New Roman" w:hAnsi="Times New Roman" w:cs="Times New Roman"/>
          <w:sz w:val="24"/>
          <w:szCs w:val="24"/>
        </w:rPr>
        <w:tab/>
        <w:t>Введение переходного периода для налогоплательщиков, превысивших показатели, позволяющие применять УСН.</w:t>
      </w:r>
    </w:p>
    <w:p w14:paraId="446BA958" w14:textId="7F173521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>8.</w:t>
      </w:r>
      <w:r w:rsidR="00933302" w:rsidRPr="00912EE4">
        <w:rPr>
          <w:rFonts w:ascii="Times New Roman" w:hAnsi="Times New Roman" w:cs="Times New Roman"/>
          <w:sz w:val="24"/>
          <w:szCs w:val="24"/>
        </w:rPr>
        <w:tab/>
        <w:t>Отмена ЕНВД с 2021 года.</w:t>
      </w:r>
    </w:p>
    <w:p w14:paraId="7DE4116C" w14:textId="26D0DC3D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>9.</w:t>
      </w:r>
      <w:r w:rsidR="00933302" w:rsidRPr="00912EE4">
        <w:rPr>
          <w:rFonts w:ascii="Times New Roman" w:hAnsi="Times New Roman" w:cs="Times New Roman"/>
          <w:sz w:val="24"/>
          <w:szCs w:val="24"/>
        </w:rPr>
        <w:tab/>
        <w:t>Истребование документов при камеральных налоговых проверках и в рамках встречных проверок.</w:t>
      </w:r>
    </w:p>
    <w:p w14:paraId="317D5BC3" w14:textId="10F78E4E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>10.</w:t>
      </w:r>
      <w:r w:rsidR="00933302" w:rsidRPr="00912EE4">
        <w:rPr>
          <w:rFonts w:ascii="Times New Roman" w:hAnsi="Times New Roman" w:cs="Times New Roman"/>
          <w:sz w:val="24"/>
          <w:szCs w:val="24"/>
        </w:rPr>
        <w:tab/>
        <w:t>Оспаривание действий налоговых органов, связанных с внесением в ЕГРЮЛ записей о недостоверности и с отказом в приеме налоговых деклараций.</w:t>
      </w:r>
    </w:p>
    <w:p w14:paraId="313627AD" w14:textId="6694FCAB" w:rsidR="00933302" w:rsidRPr="00912EE4" w:rsidRDefault="00912EE4" w:rsidP="00912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4">
        <w:rPr>
          <w:rFonts w:ascii="Times New Roman" w:hAnsi="Times New Roman" w:cs="Times New Roman"/>
          <w:sz w:val="24"/>
          <w:szCs w:val="24"/>
        </w:rPr>
        <w:t>11.</w:t>
      </w:r>
      <w:r w:rsidR="00933302" w:rsidRPr="00912EE4">
        <w:rPr>
          <w:rFonts w:ascii="Times New Roman" w:hAnsi="Times New Roman" w:cs="Times New Roman"/>
          <w:sz w:val="24"/>
          <w:szCs w:val="24"/>
        </w:rPr>
        <w:tab/>
        <w:t>Участие главного бухгалтера в налоговом споре: позиция Конституционного Суда РФ.</w:t>
      </w:r>
    </w:p>
    <w:p w14:paraId="0793AE06" w14:textId="0F2B15D9" w:rsidR="00FA4F92" w:rsidRPr="00DB24FA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стоимость участия входит</w:t>
      </w:r>
      <w:r w:rsidRPr="00DB24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B24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раздаточный материал </w:t>
      </w:r>
      <w:r w:rsidR="00933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4787CA43" w14:textId="77777777" w:rsidR="0025162C" w:rsidRPr="00DB24FA" w:rsidRDefault="0025162C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673B04" w14:textId="77777777" w:rsidR="00F3317E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u w:val="single"/>
          <w:lang w:eastAsia="ru-RU"/>
        </w:rPr>
        <w:t xml:space="preserve">Стоимость участия </w:t>
      </w:r>
    </w:p>
    <w:p w14:paraId="764FD7A6" w14:textId="77777777" w:rsidR="0025162C" w:rsidRPr="00597443" w:rsidRDefault="0025162C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597443" w14:paraId="4203C259" w14:textId="77777777" w:rsidTr="008247D0">
        <w:trPr>
          <w:trHeight w:val="212"/>
        </w:trPr>
        <w:tc>
          <w:tcPr>
            <w:tcW w:w="6097" w:type="dxa"/>
            <w:vAlign w:val="center"/>
          </w:tcPr>
          <w:p w14:paraId="7010FB48" w14:textId="6641FC17" w:rsidR="002027CD" w:rsidRPr="00D86618" w:rsidRDefault="00D86618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Участие</w:t>
            </w:r>
          </w:p>
        </w:tc>
        <w:tc>
          <w:tcPr>
            <w:tcW w:w="4114" w:type="dxa"/>
            <w:gridSpan w:val="2"/>
          </w:tcPr>
          <w:p w14:paraId="5684DC49" w14:textId="14DC9559" w:rsidR="002027CD" w:rsidRPr="00597443" w:rsidRDefault="00933302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 р</w:t>
            </w:r>
          </w:p>
        </w:tc>
      </w:tr>
      <w:tr w:rsidR="002027CD" w:rsidRPr="00597443" w14:paraId="343DCBD7" w14:textId="77777777" w:rsidTr="008247D0">
        <w:trPr>
          <w:trHeight w:val="307"/>
        </w:trPr>
        <w:tc>
          <w:tcPr>
            <w:tcW w:w="6097" w:type="dxa"/>
            <w:vAlign w:val="center"/>
          </w:tcPr>
          <w:p w14:paraId="2543A467" w14:textId="702789E2" w:rsidR="002027CD" w:rsidRPr="00D86618" w:rsidRDefault="00D86618" w:rsidP="00D86618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14" w:type="dxa"/>
            <w:gridSpan w:val="2"/>
          </w:tcPr>
          <w:p w14:paraId="2F06D59E" w14:textId="37E19B4A" w:rsidR="002027CD" w:rsidRPr="00D86618" w:rsidRDefault="00933302" w:rsidP="00D86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86618">
              <w:rPr>
                <w:b/>
                <w:sz w:val="20"/>
                <w:lang w:val="en-US"/>
              </w:rPr>
              <w:t xml:space="preserve"> </w:t>
            </w:r>
            <w:r w:rsidR="00D86618">
              <w:rPr>
                <w:b/>
                <w:sz w:val="20"/>
              </w:rPr>
              <w:t>2000 р</w:t>
            </w:r>
          </w:p>
        </w:tc>
      </w:tr>
      <w:tr w:rsidR="002027CD" w:rsidRPr="00597443" w14:paraId="1D1EAFF2" w14:textId="77777777" w:rsidTr="008247D0">
        <w:trPr>
          <w:trHeight w:val="307"/>
        </w:trPr>
        <w:tc>
          <w:tcPr>
            <w:tcW w:w="6097" w:type="dxa"/>
            <w:vAlign w:val="center"/>
          </w:tcPr>
          <w:p w14:paraId="41C1CED9" w14:textId="724600A2"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4" w:type="dxa"/>
            <w:gridSpan w:val="2"/>
          </w:tcPr>
          <w:p w14:paraId="43292935" w14:textId="636AE040" w:rsidR="002027CD" w:rsidRPr="00597443" w:rsidRDefault="002027CD" w:rsidP="00A62740">
            <w:pPr>
              <w:rPr>
                <w:b/>
                <w:sz w:val="20"/>
              </w:rPr>
            </w:pPr>
          </w:p>
        </w:tc>
      </w:tr>
      <w:tr w:rsidR="002027CD" w:rsidRPr="00597443" w14:paraId="00FA0B8F" w14:textId="77777777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3D509AA6" w14:textId="02932E7B"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right w:val="nil"/>
            </w:tcBorders>
          </w:tcPr>
          <w:p w14:paraId="5849B3EF" w14:textId="1629E09B" w:rsidR="002027CD" w:rsidRPr="00597443" w:rsidRDefault="002027CD" w:rsidP="00845294">
            <w:pPr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88CBAA" w14:textId="77777777" w:rsidR="002027CD" w:rsidRPr="00597443" w:rsidRDefault="002027CD" w:rsidP="005E5A05">
            <w:pPr>
              <w:rPr>
                <w:sz w:val="20"/>
              </w:rPr>
            </w:pPr>
          </w:p>
        </w:tc>
      </w:tr>
    </w:tbl>
    <w:p w14:paraId="19343A49" w14:textId="77777777" w:rsidR="0025162C" w:rsidRPr="00597443" w:rsidRDefault="0025162C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03ACB909" w14:textId="77777777"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sz w:val="20"/>
          <w:lang w:eastAsia="ru-RU"/>
        </w:rPr>
        <w:t>Подробности уточняйте по тел. 680-20-00 (доб</w:t>
      </w:r>
      <w:r w:rsidR="002027CD" w:rsidRPr="00597443">
        <w:rPr>
          <w:rFonts w:ascii="Times New Roman" w:eastAsia="Times New Roman" w:hAnsi="Times New Roman" w:cs="Times New Roman"/>
          <w:sz w:val="20"/>
          <w:lang w:eastAsia="ru-RU"/>
        </w:rPr>
        <w:t>. 5003</w:t>
      </w:r>
      <w:r w:rsidR="005B04A4" w:rsidRPr="0059744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r w:rsidR="007873CA">
        <w:rPr>
          <w:rFonts w:ascii="Times New Roman" w:eastAsia="Times New Roman" w:hAnsi="Times New Roman" w:cs="Times New Roman"/>
          <w:sz w:val="20"/>
          <w:lang w:eastAsia="ru-RU"/>
        </w:rPr>
        <w:t>Жанна</w:t>
      </w:r>
    </w:p>
    <w:p w14:paraId="14433413" w14:textId="77777777" w:rsidR="0025162C" w:rsidRPr="00597443" w:rsidRDefault="0025162C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14:paraId="713175A8" w14:textId="77777777" w:rsidR="00FA4F92" w:rsidRPr="0025162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14:paraId="117BB1CC" w14:textId="77777777" w:rsidR="0025162C" w:rsidRPr="00597443" w:rsidRDefault="0025162C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597443" w14:paraId="006B9B9A" w14:textId="77777777" w:rsidTr="008247D0">
        <w:trPr>
          <w:trHeight w:val="294"/>
        </w:trPr>
        <w:tc>
          <w:tcPr>
            <w:tcW w:w="10314" w:type="dxa"/>
            <w:shd w:val="clear" w:color="auto" w:fill="auto"/>
          </w:tcPr>
          <w:p w14:paraId="51608F70" w14:textId="77777777" w:rsidR="00FA4F92" w:rsidRPr="00597443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сертификат</w:t>
            </w:r>
            <w:r w:rsidR="008007ED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на 10 часов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системы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UCPA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 зачет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40-часовой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</w:t>
            </w:r>
            <w:r w:rsidR="008007E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14:paraId="3B3D033D" w14:textId="77777777"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128F2" w14:textId="77777777" w:rsidR="00AE284F" w:rsidRDefault="00AE284F" w:rsidP="002F6786">
      <w:pPr>
        <w:spacing w:after="0" w:line="240" w:lineRule="auto"/>
      </w:pPr>
      <w:r>
        <w:separator/>
      </w:r>
    </w:p>
  </w:endnote>
  <w:endnote w:type="continuationSeparator" w:id="0">
    <w:p w14:paraId="1314EC00" w14:textId="77777777" w:rsidR="00AE284F" w:rsidRDefault="00AE284F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A60E" w14:textId="77777777" w:rsidR="00AE284F" w:rsidRDefault="00AE284F" w:rsidP="002F6786">
      <w:pPr>
        <w:spacing w:after="0" w:line="240" w:lineRule="auto"/>
      </w:pPr>
      <w:r>
        <w:separator/>
      </w:r>
    </w:p>
  </w:footnote>
  <w:footnote w:type="continuationSeparator" w:id="0">
    <w:p w14:paraId="60FCA856" w14:textId="77777777" w:rsidR="00AE284F" w:rsidRDefault="00AE284F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DC9"/>
    <w:multiLevelType w:val="hybridMultilevel"/>
    <w:tmpl w:val="024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93C"/>
    <w:multiLevelType w:val="hybridMultilevel"/>
    <w:tmpl w:val="4F2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1C94"/>
    <w:multiLevelType w:val="hybridMultilevel"/>
    <w:tmpl w:val="8BCA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555ED"/>
    <w:multiLevelType w:val="hybridMultilevel"/>
    <w:tmpl w:val="57B6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0344E"/>
    <w:multiLevelType w:val="hybridMultilevel"/>
    <w:tmpl w:val="86B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17"/>
  </w:num>
  <w:num w:numId="15">
    <w:abstractNumId w:val="1"/>
  </w:num>
  <w:num w:numId="16">
    <w:abstractNumId w:val="8"/>
  </w:num>
  <w:num w:numId="17">
    <w:abstractNumId w:val="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7A"/>
    <w:rsid w:val="000124DD"/>
    <w:rsid w:val="00017646"/>
    <w:rsid w:val="00021EDB"/>
    <w:rsid w:val="00031BB6"/>
    <w:rsid w:val="00056953"/>
    <w:rsid w:val="000F1CE5"/>
    <w:rsid w:val="0013219B"/>
    <w:rsid w:val="00182782"/>
    <w:rsid w:val="00190D40"/>
    <w:rsid w:val="00192BB2"/>
    <w:rsid w:val="001C5D0C"/>
    <w:rsid w:val="001F5175"/>
    <w:rsid w:val="002027CD"/>
    <w:rsid w:val="002035E5"/>
    <w:rsid w:val="002350E4"/>
    <w:rsid w:val="0025162C"/>
    <w:rsid w:val="002947A7"/>
    <w:rsid w:val="002B54E6"/>
    <w:rsid w:val="002D4150"/>
    <w:rsid w:val="002F6786"/>
    <w:rsid w:val="002F6996"/>
    <w:rsid w:val="0030386F"/>
    <w:rsid w:val="0033261B"/>
    <w:rsid w:val="003445FD"/>
    <w:rsid w:val="00344BAB"/>
    <w:rsid w:val="003668F3"/>
    <w:rsid w:val="003A4DF1"/>
    <w:rsid w:val="003B151A"/>
    <w:rsid w:val="003C00AC"/>
    <w:rsid w:val="003C08FA"/>
    <w:rsid w:val="003E1464"/>
    <w:rsid w:val="003E5B46"/>
    <w:rsid w:val="003F0B6F"/>
    <w:rsid w:val="00421518"/>
    <w:rsid w:val="00424DAD"/>
    <w:rsid w:val="00432002"/>
    <w:rsid w:val="00473A3F"/>
    <w:rsid w:val="00475C99"/>
    <w:rsid w:val="004A1912"/>
    <w:rsid w:val="004C10C9"/>
    <w:rsid w:val="004C46DD"/>
    <w:rsid w:val="005112D7"/>
    <w:rsid w:val="00514B6D"/>
    <w:rsid w:val="00583722"/>
    <w:rsid w:val="00584BF9"/>
    <w:rsid w:val="00597443"/>
    <w:rsid w:val="005B04A4"/>
    <w:rsid w:val="005B4CFE"/>
    <w:rsid w:val="005C0D28"/>
    <w:rsid w:val="005E4C0B"/>
    <w:rsid w:val="005E5A05"/>
    <w:rsid w:val="00611DCD"/>
    <w:rsid w:val="00616590"/>
    <w:rsid w:val="00617B38"/>
    <w:rsid w:val="00662539"/>
    <w:rsid w:val="006807E7"/>
    <w:rsid w:val="006967A2"/>
    <w:rsid w:val="006A7A5F"/>
    <w:rsid w:val="006C083E"/>
    <w:rsid w:val="006C520B"/>
    <w:rsid w:val="006D2793"/>
    <w:rsid w:val="006D4B9F"/>
    <w:rsid w:val="00700B3B"/>
    <w:rsid w:val="00720683"/>
    <w:rsid w:val="00727D7A"/>
    <w:rsid w:val="007720B8"/>
    <w:rsid w:val="007873CA"/>
    <w:rsid w:val="00791363"/>
    <w:rsid w:val="007B41A5"/>
    <w:rsid w:val="007C0944"/>
    <w:rsid w:val="007E1ACB"/>
    <w:rsid w:val="007F614A"/>
    <w:rsid w:val="008007ED"/>
    <w:rsid w:val="008247D0"/>
    <w:rsid w:val="00824C07"/>
    <w:rsid w:val="00845294"/>
    <w:rsid w:val="00875609"/>
    <w:rsid w:val="008914E4"/>
    <w:rsid w:val="008928D3"/>
    <w:rsid w:val="008A1BBE"/>
    <w:rsid w:val="008A2C22"/>
    <w:rsid w:val="008E1581"/>
    <w:rsid w:val="00912EE4"/>
    <w:rsid w:val="00930EAE"/>
    <w:rsid w:val="00933302"/>
    <w:rsid w:val="00985FEA"/>
    <w:rsid w:val="009C17C3"/>
    <w:rsid w:val="00A62740"/>
    <w:rsid w:val="00AE284F"/>
    <w:rsid w:val="00AE63B1"/>
    <w:rsid w:val="00AF7C12"/>
    <w:rsid w:val="00B30A89"/>
    <w:rsid w:val="00B72BF6"/>
    <w:rsid w:val="00BC7EAD"/>
    <w:rsid w:val="00BE36B2"/>
    <w:rsid w:val="00BE523A"/>
    <w:rsid w:val="00BF14A4"/>
    <w:rsid w:val="00BF4B7A"/>
    <w:rsid w:val="00C404C1"/>
    <w:rsid w:val="00C45CB2"/>
    <w:rsid w:val="00C63009"/>
    <w:rsid w:val="00C721F4"/>
    <w:rsid w:val="00CB76F4"/>
    <w:rsid w:val="00CD2F1C"/>
    <w:rsid w:val="00CE1AAA"/>
    <w:rsid w:val="00D03F7F"/>
    <w:rsid w:val="00D36993"/>
    <w:rsid w:val="00D55061"/>
    <w:rsid w:val="00D81364"/>
    <w:rsid w:val="00D83D31"/>
    <w:rsid w:val="00D86618"/>
    <w:rsid w:val="00D873FD"/>
    <w:rsid w:val="00DA2FFB"/>
    <w:rsid w:val="00DB24FA"/>
    <w:rsid w:val="00DD1370"/>
    <w:rsid w:val="00DD7C3E"/>
    <w:rsid w:val="00DE2315"/>
    <w:rsid w:val="00DE4052"/>
    <w:rsid w:val="00DE60DF"/>
    <w:rsid w:val="00E42125"/>
    <w:rsid w:val="00E73A27"/>
    <w:rsid w:val="00EA4DFE"/>
    <w:rsid w:val="00EA6CD7"/>
    <w:rsid w:val="00EC1526"/>
    <w:rsid w:val="00EF73CF"/>
    <w:rsid w:val="00F00B21"/>
    <w:rsid w:val="00F12676"/>
    <w:rsid w:val="00F22440"/>
    <w:rsid w:val="00F32BD2"/>
    <w:rsid w:val="00F3317E"/>
    <w:rsid w:val="00F94B21"/>
    <w:rsid w:val="00FA2487"/>
    <w:rsid w:val="00FA4F92"/>
    <w:rsid w:val="00FC23BA"/>
    <w:rsid w:val="00FC659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CA2"/>
  <w15:docId w15:val="{9EE4191F-BC16-42A2-8067-977F0E9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0124DD"/>
    <w:pPr>
      <w:spacing w:after="120" w:line="216" w:lineRule="auto"/>
      <w:ind w:left="360"/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ae">
    <w:name w:val="Заголовок Знак"/>
    <w:basedOn w:val="a0"/>
    <w:link w:val="ad"/>
    <w:rsid w:val="000124DD"/>
    <w:rPr>
      <w:rFonts w:ascii="Arial" w:eastAsia="Times New Roman" w:hAnsi="Arial" w:cs="Times New Roman"/>
      <w:b/>
      <w:lang w:val="x-none" w:eastAsia="x-none"/>
    </w:rPr>
  </w:style>
  <w:style w:type="paragraph" w:customStyle="1" w:styleId="rmcudcty">
    <w:name w:val="rmcudcty"/>
    <w:basedOn w:val="a"/>
    <w:rsid w:val="0001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4639-CD10-46D5-A8E7-C3A4F07D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User</cp:lastModifiedBy>
  <cp:revision>42</cp:revision>
  <cp:lastPrinted>2016-05-30T14:55:00Z</cp:lastPrinted>
  <dcterms:created xsi:type="dcterms:W3CDTF">2016-09-13T10:04:00Z</dcterms:created>
  <dcterms:modified xsi:type="dcterms:W3CDTF">2020-12-03T16:20:00Z</dcterms:modified>
</cp:coreProperties>
</file>